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C0BA3" w14:textId="403F89A4" w:rsidR="00E4452F" w:rsidRDefault="00BD4EC4" w:rsidP="47E2999E">
      <w:pPr>
        <w:pStyle w:val="BodyText"/>
        <w:jc w:val="center"/>
        <w:rPr>
          <w:b/>
          <w:bCs/>
        </w:rPr>
      </w:pPr>
      <w:r w:rsidRPr="47E2999E">
        <w:rPr>
          <w:b/>
          <w:bCs/>
        </w:rPr>
        <w:t>BUSINESS</w:t>
      </w:r>
      <w:r w:rsidR="00E4452F" w:rsidRPr="47E2999E">
        <w:rPr>
          <w:b/>
          <w:bCs/>
        </w:rPr>
        <w:t xml:space="preserve"> </w:t>
      </w:r>
      <w:r w:rsidR="0012477C" w:rsidRPr="47E2999E">
        <w:rPr>
          <w:b/>
          <w:bCs/>
        </w:rPr>
        <w:t>TERMS AND CONDITIONS</w:t>
      </w:r>
    </w:p>
    <w:p w14:paraId="524606BB" w14:textId="7F66FC0F" w:rsidR="3D5D6DAB" w:rsidRDefault="7EDD68BA" w:rsidP="47E2999E">
      <w:pPr>
        <w:pStyle w:val="BodyText"/>
        <w:jc w:val="left"/>
        <w:rPr>
          <w:b/>
          <w:bCs/>
        </w:rPr>
      </w:pPr>
      <w:r w:rsidRPr="47E2999E">
        <w:rPr>
          <w:b/>
          <w:bCs/>
        </w:rPr>
        <w:t>Version and date: Version 1, 28 March 2025</w:t>
      </w:r>
    </w:p>
    <w:p w14:paraId="6E0A4E90" w14:textId="07D72377" w:rsidR="00923B0A" w:rsidRPr="00C43E93" w:rsidRDefault="004E3B1B" w:rsidP="004757D7">
      <w:pPr>
        <w:pStyle w:val="BodyText"/>
      </w:pPr>
      <w:r>
        <w:t xml:space="preserve">These Conditions are legally binding </w:t>
      </w:r>
      <w:r w:rsidR="00106A7D">
        <w:t>between</w:t>
      </w:r>
      <w:r w:rsidR="004757D7">
        <w:t xml:space="preserve"> the </w:t>
      </w:r>
      <w:r>
        <w:t>Corporate Organisation</w:t>
      </w:r>
      <w:r w:rsidR="004757D7">
        <w:t xml:space="preserve"> and </w:t>
      </w:r>
      <w:r>
        <w:t xml:space="preserve">Ecctis </w:t>
      </w:r>
      <w:r w:rsidR="00537A9A">
        <w:t>and</w:t>
      </w:r>
      <w:r>
        <w:t xml:space="preserve"> apply to </w:t>
      </w:r>
      <w:r w:rsidR="00BD4EC4">
        <w:t>all</w:t>
      </w:r>
      <w:r w:rsidR="00F61C78">
        <w:t xml:space="preserve"> Services</w:t>
      </w:r>
      <w:r w:rsidR="00BD4EC4">
        <w:t xml:space="preserve"> provided by</w:t>
      </w:r>
      <w:r w:rsidR="00F61C78">
        <w:t xml:space="preserve"> </w:t>
      </w:r>
      <w:r w:rsidR="005641A3">
        <w:t>Ecctis</w:t>
      </w:r>
      <w:r w:rsidR="00BD4EC4">
        <w:t xml:space="preserve"> to Corporate Organisations</w:t>
      </w:r>
      <w:r w:rsidR="005641A3">
        <w:t xml:space="preserve"> (or from its affiliate brands including UK ENIC)</w:t>
      </w:r>
      <w:r>
        <w:t>.</w:t>
      </w:r>
      <w:r w:rsidR="005B62B4">
        <w:t xml:space="preserve"> </w:t>
      </w:r>
      <w:r w:rsidR="00923B0A">
        <w:t>These Conditions, and the following schedules (as relevant) for</w:t>
      </w:r>
      <w:r w:rsidR="00C43E93">
        <w:t>m</w:t>
      </w:r>
      <w:r w:rsidR="00923B0A">
        <w:t xml:space="preserve"> a binding contract between Ecctis and the Corporate </w:t>
      </w:r>
      <w:r w:rsidR="00923B0A" w:rsidRPr="00C43E93">
        <w:t>Organisation (the “</w:t>
      </w:r>
      <w:r w:rsidR="00383875" w:rsidRPr="00383875">
        <w:rPr>
          <w:b/>
          <w:bCs/>
        </w:rPr>
        <w:t>Services</w:t>
      </w:r>
      <w:r w:rsidR="00383875">
        <w:t xml:space="preserve"> </w:t>
      </w:r>
      <w:r w:rsidR="00923B0A" w:rsidRPr="00C43E93">
        <w:rPr>
          <w:b/>
          <w:bCs/>
        </w:rPr>
        <w:t>Contract</w:t>
      </w:r>
      <w:r w:rsidR="00923B0A" w:rsidRPr="00C43E93">
        <w:t>”):</w:t>
      </w:r>
    </w:p>
    <w:p w14:paraId="4EE73C15" w14:textId="0F21208A" w:rsidR="00923B0A" w:rsidRPr="00C43E93" w:rsidRDefault="00923B0A" w:rsidP="00923B0A">
      <w:pPr>
        <w:pStyle w:val="BodyText"/>
        <w:numPr>
          <w:ilvl w:val="0"/>
          <w:numId w:val="52"/>
        </w:numPr>
      </w:pPr>
      <w:r w:rsidRPr="00C43E93">
        <w:t>Schedule 1</w:t>
      </w:r>
      <w:r w:rsidR="00C43E93" w:rsidRPr="00C43E93">
        <w:t xml:space="preserve">: </w:t>
      </w:r>
      <w:r w:rsidR="008A2CE8">
        <w:t xml:space="preserve">Bundle </w:t>
      </w:r>
      <w:r w:rsidR="00C43E93" w:rsidRPr="00C43E93">
        <w:t>Terms and Conditions</w:t>
      </w:r>
    </w:p>
    <w:p w14:paraId="1C6C66D8" w14:textId="3BD96742" w:rsidR="00923B0A" w:rsidRPr="00C43E93" w:rsidRDefault="00923B0A" w:rsidP="00923B0A">
      <w:pPr>
        <w:pStyle w:val="BodyText"/>
        <w:numPr>
          <w:ilvl w:val="0"/>
          <w:numId w:val="52"/>
        </w:numPr>
      </w:pPr>
      <w:r w:rsidRPr="00C43E93">
        <w:t>Schedule 2</w:t>
      </w:r>
      <w:r w:rsidR="00C43E93" w:rsidRPr="00C43E93">
        <w:t xml:space="preserve">: </w:t>
      </w:r>
      <w:r w:rsidR="008A2CE8">
        <w:t>Subscription</w:t>
      </w:r>
      <w:r w:rsidR="008A2CE8" w:rsidRPr="00C43E93">
        <w:t xml:space="preserve"> </w:t>
      </w:r>
      <w:r w:rsidR="00C43E93" w:rsidRPr="00C43E93">
        <w:t>Terms and Conditions</w:t>
      </w:r>
    </w:p>
    <w:p w14:paraId="3321A93E" w14:textId="01C43FDD" w:rsidR="00923B0A" w:rsidRPr="00C43E93" w:rsidRDefault="00923B0A" w:rsidP="00923B0A">
      <w:pPr>
        <w:pStyle w:val="BodyText"/>
        <w:numPr>
          <w:ilvl w:val="0"/>
          <w:numId w:val="52"/>
        </w:numPr>
      </w:pPr>
      <w:r w:rsidRPr="00C43E93">
        <w:t>Schedule 3</w:t>
      </w:r>
      <w:r w:rsidR="00C43E93" w:rsidRPr="00C43E93">
        <w:t>: Training and Events Terms and Conditions</w:t>
      </w:r>
    </w:p>
    <w:p w14:paraId="3FC6E928" w14:textId="2552D12F" w:rsidR="00923B0A" w:rsidRDefault="00042D7A" w:rsidP="00042D7A">
      <w:pPr>
        <w:pStyle w:val="BodyText"/>
      </w:pPr>
      <w:r>
        <w:t>(</w:t>
      </w:r>
      <w:r w:rsidR="00B06330">
        <w:t>each</w:t>
      </w:r>
      <w:r>
        <w:t xml:space="preserve"> the “</w:t>
      </w:r>
      <w:r w:rsidRPr="00042D7A">
        <w:rPr>
          <w:b/>
          <w:bCs/>
        </w:rPr>
        <w:t>Service-Specific Terms</w:t>
      </w:r>
      <w:r>
        <w:t>”).</w:t>
      </w:r>
    </w:p>
    <w:p w14:paraId="07B1D396" w14:textId="71B99CA1" w:rsidR="004E3B1B" w:rsidRDefault="00E45AF4" w:rsidP="004757D7">
      <w:pPr>
        <w:pStyle w:val="BodyText"/>
      </w:pPr>
      <w:r>
        <w:t xml:space="preserve">These Conditions are intended to apply to all Services provided by Ecctis to the Corporate Organisation, unless any of the </w:t>
      </w:r>
      <w:r w:rsidR="00042D7A">
        <w:t>Service-Specific Terms</w:t>
      </w:r>
      <w:r w:rsidR="00923B0A">
        <w:t xml:space="preserve"> </w:t>
      </w:r>
      <w:r>
        <w:t xml:space="preserve">state otherwise. </w:t>
      </w:r>
      <w:r w:rsidR="00923B0A">
        <w:t>If</w:t>
      </w:r>
      <w:r>
        <w:t xml:space="preserve"> there is a conflict between these Conditions and any of the </w:t>
      </w:r>
      <w:r w:rsidR="00042D7A">
        <w:t>Service-Specific Terms</w:t>
      </w:r>
      <w:r w:rsidR="00923B0A">
        <w:t xml:space="preserve">, </w:t>
      </w:r>
      <w:r>
        <w:t xml:space="preserve">the relevant </w:t>
      </w:r>
      <w:r w:rsidR="00042D7A">
        <w:t>set of Service-Specific Terms</w:t>
      </w:r>
      <w:r>
        <w:t xml:space="preserve"> will prevail. </w:t>
      </w:r>
    </w:p>
    <w:p w14:paraId="6DAA4A6B" w14:textId="6535DCA1" w:rsidR="00F61C78" w:rsidRDefault="005B62B4" w:rsidP="004757D7">
      <w:pPr>
        <w:pStyle w:val="BodyText"/>
      </w:pPr>
      <w:r w:rsidRPr="00F61C78">
        <w:t>Please read these </w:t>
      </w:r>
      <w:r w:rsidR="004E3B1B" w:rsidRPr="009D2749">
        <w:t>Conditions</w:t>
      </w:r>
      <w:r w:rsidR="004E3B1B" w:rsidRPr="00F61C78">
        <w:rPr>
          <w:b/>
          <w:bCs/>
        </w:rPr>
        <w:t xml:space="preserve"> </w:t>
      </w:r>
      <w:r w:rsidRPr="00F61C78">
        <w:t xml:space="preserve">carefully, as they set out important information about </w:t>
      </w:r>
      <w:r w:rsidR="004E3B1B" w:rsidRPr="00F61C78">
        <w:t>the Corporate Organisation</w:t>
      </w:r>
      <w:r w:rsidR="00FA6EBC">
        <w:t>’</w:t>
      </w:r>
      <w:r w:rsidR="004E3B1B" w:rsidRPr="00F61C78">
        <w:t>s</w:t>
      </w:r>
      <w:r w:rsidRPr="00F61C78">
        <w:t xml:space="preserve"> and </w:t>
      </w:r>
      <w:r w:rsidR="004E3B1B" w:rsidRPr="00F61C78">
        <w:t xml:space="preserve">Ecctis’ </w:t>
      </w:r>
      <w:r w:rsidRPr="00F61C78">
        <w:t>rights and obligations. Please note that you must agree to these </w:t>
      </w:r>
      <w:r w:rsidR="005D18A3" w:rsidRPr="00F61C78">
        <w:t>Conditions</w:t>
      </w:r>
      <w:r w:rsidRPr="00F61C78">
        <w:t> before you place</w:t>
      </w:r>
      <w:r w:rsidR="004E3B1B" w:rsidRPr="00F61C78">
        <w:t xml:space="preserve"> an O</w:t>
      </w:r>
      <w:r w:rsidRPr="00F61C78">
        <w:t>rder.</w:t>
      </w:r>
      <w:r w:rsidR="00F61C78">
        <w:t xml:space="preserve"> </w:t>
      </w:r>
    </w:p>
    <w:p w14:paraId="02ECD3A4" w14:textId="2D527F69" w:rsidR="00F61C78" w:rsidRPr="004429D6" w:rsidRDefault="004757D7" w:rsidP="004757D7">
      <w:pPr>
        <w:pStyle w:val="BodyText"/>
        <w:rPr>
          <w:b/>
          <w:bCs/>
        </w:rPr>
      </w:pPr>
      <w:r w:rsidRPr="004429D6">
        <w:rPr>
          <w:b/>
          <w:bCs/>
        </w:rPr>
        <w:t xml:space="preserve">BY </w:t>
      </w:r>
      <w:r w:rsidR="001E03A0" w:rsidRPr="004429D6">
        <w:rPr>
          <w:b/>
          <w:bCs/>
        </w:rPr>
        <w:t>SUBMITTING AN ORDER FOLLOWING RECEIPT OF THESE CONDITIONS</w:t>
      </w:r>
      <w:r w:rsidRPr="004429D6">
        <w:rPr>
          <w:b/>
          <w:bCs/>
        </w:rPr>
        <w:t xml:space="preserve">, </w:t>
      </w:r>
      <w:r w:rsidR="00335B75" w:rsidRPr="004429D6">
        <w:rPr>
          <w:b/>
          <w:bCs/>
        </w:rPr>
        <w:t>YOU ARE CONFIRMING</w:t>
      </w:r>
      <w:r w:rsidR="00324E5B" w:rsidRPr="004429D6">
        <w:rPr>
          <w:b/>
          <w:bCs/>
        </w:rPr>
        <w:t xml:space="preserve"> ON BEHALF </w:t>
      </w:r>
      <w:r w:rsidR="00324E5B" w:rsidRPr="00C43E93">
        <w:rPr>
          <w:b/>
          <w:bCs/>
        </w:rPr>
        <w:t>OF THE CORPORATE ORGANISATION</w:t>
      </w:r>
      <w:r w:rsidR="00335B75" w:rsidRPr="00C43E93">
        <w:rPr>
          <w:b/>
          <w:bCs/>
        </w:rPr>
        <w:t xml:space="preserve"> THAT </w:t>
      </w:r>
      <w:r w:rsidR="00E6464C" w:rsidRPr="00C43E93">
        <w:rPr>
          <w:rStyle w:val="BodyDefinitionTerm"/>
          <w:b/>
          <w:bCs/>
        </w:rPr>
        <w:t>THE CORPORATE ORGANSATION</w:t>
      </w:r>
      <w:r w:rsidRPr="00C43E93">
        <w:rPr>
          <w:b/>
          <w:bCs/>
        </w:rPr>
        <w:t xml:space="preserve"> AGREE</w:t>
      </w:r>
      <w:r w:rsidR="00E6464C" w:rsidRPr="00C43E93">
        <w:rPr>
          <w:b/>
          <w:bCs/>
        </w:rPr>
        <w:t>S</w:t>
      </w:r>
      <w:r w:rsidRPr="00C43E93">
        <w:rPr>
          <w:b/>
          <w:bCs/>
        </w:rPr>
        <w:t xml:space="preserve"> TO AND ACCEPT</w:t>
      </w:r>
      <w:r w:rsidR="00E6464C" w:rsidRPr="00C43E93">
        <w:rPr>
          <w:b/>
          <w:bCs/>
        </w:rPr>
        <w:t>S</w:t>
      </w:r>
      <w:r w:rsidRPr="00C43E93">
        <w:rPr>
          <w:b/>
          <w:bCs/>
        </w:rPr>
        <w:t xml:space="preserve"> THE FOLLOWING TERMS WHICH WILL BE BINDING ON </w:t>
      </w:r>
      <w:r w:rsidR="00E6464C" w:rsidRPr="00C43E93">
        <w:rPr>
          <w:rStyle w:val="BodyDefinitionTerm"/>
          <w:b/>
          <w:bCs/>
        </w:rPr>
        <w:t>THE CORPORATE ORGANISATION</w:t>
      </w:r>
      <w:r w:rsidRPr="00C43E93">
        <w:rPr>
          <w:b/>
          <w:bCs/>
        </w:rPr>
        <w:t xml:space="preserve"> WHEN </w:t>
      </w:r>
      <w:r w:rsidR="004E3B1B" w:rsidRPr="00C43E93">
        <w:rPr>
          <w:rStyle w:val="BodyDefinitionTerm"/>
          <w:b/>
          <w:bCs/>
        </w:rPr>
        <w:t xml:space="preserve">PLACING ORDERS WITH </w:t>
      </w:r>
      <w:r w:rsidR="00E6464C" w:rsidRPr="00C43E93">
        <w:rPr>
          <w:rStyle w:val="BodyDefinitionTerm"/>
          <w:b/>
          <w:bCs/>
        </w:rPr>
        <w:t>ECCTIS</w:t>
      </w:r>
      <w:r w:rsidRPr="00C43E93">
        <w:rPr>
          <w:b/>
          <w:bCs/>
        </w:rPr>
        <w:t xml:space="preserve">. </w:t>
      </w:r>
      <w:r w:rsidR="001E03A0" w:rsidRPr="00C43E93">
        <w:rPr>
          <w:b/>
          <w:bCs/>
        </w:rPr>
        <w:t xml:space="preserve">BY ACCEPTING THE FOLLOWING TERMS IN THIS WAY, </w:t>
      </w:r>
      <w:r w:rsidR="00F61C78" w:rsidRPr="00C43E93">
        <w:rPr>
          <w:b/>
          <w:bCs/>
        </w:rPr>
        <w:t>YOU CONFIRM</w:t>
      </w:r>
      <w:r w:rsidR="00F61C78" w:rsidRPr="004429D6">
        <w:rPr>
          <w:b/>
          <w:bCs/>
        </w:rPr>
        <w:t xml:space="preserve"> THAT YOU HAVE AUTHORITY TO DO SO FOR AND ON BEHALF OF THE CORPORATE ORGANISATION.</w:t>
      </w:r>
    </w:p>
    <w:p w14:paraId="776728DF" w14:textId="7A3A2DE1" w:rsidR="004757D7" w:rsidRPr="00F61C78" w:rsidRDefault="004757D7" w:rsidP="004757D7">
      <w:pPr>
        <w:pStyle w:val="BodyText"/>
        <w:rPr>
          <w:rStyle w:val="Strong"/>
          <w:b w:val="0"/>
        </w:rPr>
      </w:pPr>
      <w:r>
        <w:rPr>
          <w:rStyle w:val="Strong"/>
        </w:rPr>
        <w:t xml:space="preserve">THIS IS A BUSINESS TO BUSINESS </w:t>
      </w:r>
      <w:r w:rsidR="00383875">
        <w:rPr>
          <w:rStyle w:val="Strong"/>
        </w:rPr>
        <w:t xml:space="preserve">SERVICES CONTRACT </w:t>
      </w:r>
      <w:r>
        <w:rPr>
          <w:rStyle w:val="Strong"/>
        </w:rPr>
        <w:t xml:space="preserve">AND IS NOT TO BE ENTERED INTO BY CONSUMERS. YOU SHOULD ONLY </w:t>
      </w:r>
      <w:r w:rsidR="001E03A0">
        <w:rPr>
          <w:rStyle w:val="Strong"/>
        </w:rPr>
        <w:t>ACCEPT THESE CONDITIONS BY SUBMITTING AN ORDER FOLLOWING RECEIPT OF THESE CONDITIONS</w:t>
      </w:r>
      <w:r>
        <w:rPr>
          <w:rStyle w:val="Strong"/>
        </w:rPr>
        <w:t xml:space="preserve"> IF YOU ARE </w:t>
      </w:r>
      <w:r w:rsidR="003B37E0">
        <w:rPr>
          <w:rStyle w:val="Strong"/>
        </w:rPr>
        <w:t xml:space="preserve">DOING SO ON BEHALF OF A CORPORATE ORGANISATION. </w:t>
      </w:r>
    </w:p>
    <w:p w14:paraId="22D0773D" w14:textId="5618A66F" w:rsidR="00FE748F" w:rsidRDefault="00FE748F" w:rsidP="00FE748F">
      <w:pPr>
        <w:pStyle w:val="BodyText"/>
      </w:pPr>
      <w:r w:rsidRPr="2353A2C1">
        <w:rPr>
          <w:rStyle w:val="Strong"/>
        </w:rPr>
        <w:t xml:space="preserve">WHERE </w:t>
      </w:r>
      <w:r w:rsidR="004F2AF4" w:rsidRPr="2353A2C1">
        <w:rPr>
          <w:rStyle w:val="Strong"/>
        </w:rPr>
        <w:t xml:space="preserve">THE CORPORATE ORGANISATION DOES </w:t>
      </w:r>
      <w:r w:rsidRPr="2353A2C1">
        <w:rPr>
          <w:rStyle w:val="Strong"/>
        </w:rPr>
        <w:t xml:space="preserve">NOT AGREE TO ANY OF THE TERMS OF THIS </w:t>
      </w:r>
      <w:r w:rsidR="004F2AF4" w:rsidRPr="2353A2C1">
        <w:rPr>
          <w:rStyle w:val="Strong"/>
        </w:rPr>
        <w:t>AGREEMENT</w:t>
      </w:r>
      <w:r w:rsidRPr="2353A2C1">
        <w:rPr>
          <w:rStyle w:val="Strong"/>
        </w:rPr>
        <w:t xml:space="preserve">, </w:t>
      </w:r>
      <w:r w:rsidR="00392B25">
        <w:rPr>
          <w:rStyle w:val="Strong"/>
        </w:rPr>
        <w:t>IT SHOULD NOT PLACE ANY</w:t>
      </w:r>
      <w:r w:rsidR="001E03A0">
        <w:rPr>
          <w:rStyle w:val="Strong"/>
        </w:rPr>
        <w:t xml:space="preserve"> ORDERS</w:t>
      </w:r>
      <w:r w:rsidRPr="2353A2C1">
        <w:rPr>
          <w:rStyle w:val="Strong"/>
        </w:rPr>
        <w:t xml:space="preserve">. </w:t>
      </w:r>
      <w:r w:rsidR="001E03A0">
        <w:rPr>
          <w:rStyle w:val="Strong"/>
        </w:rPr>
        <w:t>WITHOUT AN ORDER, T</w:t>
      </w:r>
      <w:r w:rsidR="004F2AF4" w:rsidRPr="2353A2C1">
        <w:rPr>
          <w:rStyle w:val="Strong"/>
        </w:rPr>
        <w:t xml:space="preserve">HE CORPORATE ORGANISATION </w:t>
      </w:r>
      <w:r w:rsidR="001E03A0">
        <w:rPr>
          <w:rStyle w:val="Strong"/>
        </w:rPr>
        <w:t>WILL</w:t>
      </w:r>
      <w:r w:rsidR="001E03A0" w:rsidRPr="2353A2C1">
        <w:rPr>
          <w:rStyle w:val="Strong"/>
        </w:rPr>
        <w:t xml:space="preserve"> </w:t>
      </w:r>
      <w:r w:rsidRPr="2353A2C1">
        <w:rPr>
          <w:rStyle w:val="Strong"/>
        </w:rPr>
        <w:t xml:space="preserve">NOT </w:t>
      </w:r>
      <w:r w:rsidR="001E03A0">
        <w:rPr>
          <w:rStyle w:val="Strong"/>
        </w:rPr>
        <w:t xml:space="preserve">BE </w:t>
      </w:r>
      <w:r w:rsidR="00EF5B52" w:rsidRPr="2353A2C1">
        <w:rPr>
          <w:rStyle w:val="Strong"/>
        </w:rPr>
        <w:t>ALLO</w:t>
      </w:r>
      <w:r w:rsidR="00EF5B52">
        <w:rPr>
          <w:rStyle w:val="Strong"/>
        </w:rPr>
        <w:t>WE</w:t>
      </w:r>
      <w:r w:rsidR="00EF5B52" w:rsidRPr="2353A2C1">
        <w:rPr>
          <w:rStyle w:val="Strong"/>
        </w:rPr>
        <w:t xml:space="preserve">D </w:t>
      </w:r>
      <w:r w:rsidRPr="2353A2C1">
        <w:rPr>
          <w:rStyle w:val="Strong"/>
        </w:rPr>
        <w:t xml:space="preserve">TO </w:t>
      </w:r>
      <w:r w:rsidR="001E03A0">
        <w:rPr>
          <w:rStyle w:val="Strong"/>
        </w:rPr>
        <w:t>RECEIVE THE</w:t>
      </w:r>
      <w:r w:rsidR="001E03A0" w:rsidRPr="2353A2C1">
        <w:rPr>
          <w:rStyle w:val="Strong"/>
        </w:rPr>
        <w:t xml:space="preserve"> </w:t>
      </w:r>
      <w:r w:rsidR="004F2AF4" w:rsidRPr="2353A2C1">
        <w:rPr>
          <w:rStyle w:val="Strong"/>
        </w:rPr>
        <w:t>SERVICES.</w:t>
      </w:r>
    </w:p>
    <w:p w14:paraId="4DB92F26" w14:textId="136737DF" w:rsidR="00190FE4" w:rsidRPr="00F61C78" w:rsidRDefault="00190FE4" w:rsidP="00190FE4">
      <w:pPr>
        <w:pStyle w:val="BodyText"/>
        <w:rPr>
          <w:rStyle w:val="Strong"/>
          <w:u w:val="single"/>
        </w:rPr>
      </w:pPr>
      <w:r w:rsidRPr="005F71DA">
        <w:rPr>
          <w:rStyle w:val="Strong"/>
          <w:u w:val="single"/>
        </w:rPr>
        <w:t xml:space="preserve">ATTENTION IS PARTICULARLY DRAWN TO THE PROVISIONS OF CLAUSE </w:t>
      </w:r>
      <w:r w:rsidR="005F71DA" w:rsidRPr="005F71DA">
        <w:rPr>
          <w:rStyle w:val="Strong"/>
          <w:u w:val="single"/>
        </w:rPr>
        <w:fldChar w:fldCharType="begin"/>
      </w:r>
      <w:r w:rsidR="005F71DA" w:rsidRPr="005F71DA">
        <w:rPr>
          <w:rStyle w:val="Strong"/>
          <w:u w:val="single"/>
        </w:rPr>
        <w:instrText xml:space="preserve"> REF _Ref173513853 \r \h </w:instrText>
      </w:r>
      <w:r w:rsidR="005F71DA">
        <w:rPr>
          <w:rStyle w:val="Strong"/>
          <w:u w:val="single"/>
        </w:rPr>
        <w:instrText xml:space="preserve"> \* MERGEFORMAT </w:instrText>
      </w:r>
      <w:r w:rsidR="005F71DA" w:rsidRPr="005F71DA">
        <w:rPr>
          <w:rStyle w:val="Strong"/>
          <w:u w:val="single"/>
        </w:rPr>
      </w:r>
      <w:r w:rsidR="005F71DA" w:rsidRPr="005F71DA">
        <w:rPr>
          <w:rStyle w:val="Strong"/>
          <w:u w:val="single"/>
        </w:rPr>
        <w:fldChar w:fldCharType="separate"/>
      </w:r>
      <w:r w:rsidR="00FC5894">
        <w:rPr>
          <w:rStyle w:val="Strong"/>
          <w:u w:val="single"/>
        </w:rPr>
        <w:t>8</w:t>
      </w:r>
      <w:r w:rsidR="005F71DA" w:rsidRPr="005F71DA">
        <w:rPr>
          <w:rStyle w:val="Strong"/>
          <w:u w:val="single"/>
        </w:rPr>
        <w:fldChar w:fldCharType="end"/>
      </w:r>
      <w:r w:rsidR="005F71DA" w:rsidRPr="005F71DA">
        <w:rPr>
          <w:rStyle w:val="Strong"/>
          <w:u w:val="single"/>
        </w:rPr>
        <w:t xml:space="preserve"> </w:t>
      </w:r>
      <w:r w:rsidRPr="005F71DA">
        <w:rPr>
          <w:rStyle w:val="Strong"/>
          <w:u w:val="single"/>
        </w:rPr>
        <w:t>(LIMITATION OF LIABILITY)</w:t>
      </w:r>
    </w:p>
    <w:p w14:paraId="0330C522" w14:textId="712A6D5C" w:rsidR="0021596B" w:rsidRPr="0021596B" w:rsidRDefault="0021596B" w:rsidP="0021596B">
      <w:pPr>
        <w:pStyle w:val="Level1Heading"/>
      </w:pPr>
      <w:r w:rsidRPr="0021596B">
        <w:t xml:space="preserve">ABOUT </w:t>
      </w:r>
      <w:r w:rsidR="00003F9B">
        <w:t>ECCTIS</w:t>
      </w:r>
    </w:p>
    <w:p w14:paraId="6B1F80B2" w14:textId="7948A7E1" w:rsidR="00190FE4" w:rsidRDefault="005B0066" w:rsidP="00190FE4">
      <w:pPr>
        <w:pStyle w:val="Level2"/>
      </w:pPr>
      <w:bookmarkStart w:id="0" w:name="_Ref_a555308"/>
      <w:r w:rsidRPr="005B0066">
        <w:t>Ecctis Limited</w:t>
      </w:r>
      <w:r>
        <w:t xml:space="preserve"> is</w:t>
      </w:r>
      <w:r w:rsidRPr="005B0066">
        <w:t xml:space="preserve"> a company registered in England and Wales company number 02405026 and whose registered office is at Suffolk House, 68-70 Suffolk Road, Cheltenham, GL50 2ED</w:t>
      </w:r>
      <w:r w:rsidR="00B21BE5">
        <w:t xml:space="preserve"> and with </w:t>
      </w:r>
      <w:r w:rsidR="00190FE4">
        <w:t xml:space="preserve">VAT number is </w:t>
      </w:r>
      <w:r w:rsidRPr="005B0066">
        <w:t>GB 535 71 04 56</w:t>
      </w:r>
      <w:bookmarkEnd w:id="0"/>
      <w:r w:rsidR="00B21BE5">
        <w:t>.</w:t>
      </w:r>
    </w:p>
    <w:p w14:paraId="5807AFA3" w14:textId="5052899E" w:rsidR="00A965BE" w:rsidRPr="00A965BE" w:rsidRDefault="00B21BE5" w:rsidP="00190FE4">
      <w:pPr>
        <w:pStyle w:val="Level2"/>
      </w:pPr>
      <w:bookmarkStart w:id="1" w:name="_Ref_a891579"/>
      <w:r>
        <w:t xml:space="preserve">Ecctis can be contacted </w:t>
      </w:r>
      <w:r w:rsidR="00A965BE">
        <w:t>by the following details in relation to each Service:</w:t>
      </w:r>
      <w:r w:rsidR="000A5957" w:rsidRPr="00B11616">
        <w:rPr>
          <w:rFonts w:ascii="Segoe UI" w:eastAsia="Times New Roman" w:hAnsi="Segoe UI" w:cs="Segoe UI"/>
          <w:sz w:val="18"/>
          <w:szCs w:val="18"/>
          <w:lang w:eastAsia="en-GB"/>
        </w:rPr>
        <w:t xml:space="preserve"> </w:t>
      </w:r>
    </w:p>
    <w:tbl>
      <w:tblPr>
        <w:tblStyle w:val="TableGrid"/>
        <w:tblW w:w="0" w:type="auto"/>
        <w:tblInd w:w="851" w:type="dxa"/>
        <w:tblLook w:val="04A0" w:firstRow="1" w:lastRow="0" w:firstColumn="1" w:lastColumn="0" w:noHBand="0" w:noVBand="1"/>
      </w:tblPr>
      <w:tblGrid>
        <w:gridCol w:w="2876"/>
        <w:gridCol w:w="3022"/>
        <w:gridCol w:w="2880"/>
      </w:tblGrid>
      <w:tr w:rsidR="00A965BE" w14:paraId="008B112A" w14:textId="77777777" w:rsidTr="00A965BE">
        <w:trPr>
          <w:trHeight w:val="251"/>
        </w:trPr>
        <w:tc>
          <w:tcPr>
            <w:tcW w:w="3209" w:type="dxa"/>
            <w:shd w:val="clear" w:color="auto" w:fill="D9D9D9" w:themeFill="background1" w:themeFillShade="D9"/>
          </w:tcPr>
          <w:p w14:paraId="2A2B9F7F" w14:textId="50C13CDE" w:rsidR="00A965BE" w:rsidRPr="00A965BE" w:rsidRDefault="00A965BE" w:rsidP="00A965BE">
            <w:pPr>
              <w:pStyle w:val="Level2"/>
              <w:numPr>
                <w:ilvl w:val="0"/>
                <w:numId w:val="0"/>
              </w:numPr>
              <w:jc w:val="center"/>
              <w:rPr>
                <w:b/>
                <w:bCs/>
              </w:rPr>
            </w:pPr>
            <w:r w:rsidRPr="00A965BE">
              <w:rPr>
                <w:b/>
                <w:bCs/>
              </w:rPr>
              <w:t>Service</w:t>
            </w:r>
          </w:p>
        </w:tc>
        <w:tc>
          <w:tcPr>
            <w:tcW w:w="3210" w:type="dxa"/>
            <w:shd w:val="clear" w:color="auto" w:fill="D9D9D9" w:themeFill="background1" w:themeFillShade="D9"/>
          </w:tcPr>
          <w:p w14:paraId="66928415" w14:textId="47BFFF5B" w:rsidR="00A965BE" w:rsidRPr="00A965BE" w:rsidRDefault="00A965BE" w:rsidP="00A965BE">
            <w:pPr>
              <w:pStyle w:val="Level2"/>
              <w:numPr>
                <w:ilvl w:val="0"/>
                <w:numId w:val="0"/>
              </w:numPr>
              <w:jc w:val="center"/>
              <w:rPr>
                <w:b/>
                <w:bCs/>
              </w:rPr>
            </w:pPr>
            <w:r w:rsidRPr="00A965BE">
              <w:rPr>
                <w:b/>
                <w:bCs/>
              </w:rPr>
              <w:t>Email Address</w:t>
            </w:r>
          </w:p>
        </w:tc>
        <w:tc>
          <w:tcPr>
            <w:tcW w:w="3210" w:type="dxa"/>
            <w:shd w:val="clear" w:color="auto" w:fill="D9D9D9" w:themeFill="background1" w:themeFillShade="D9"/>
          </w:tcPr>
          <w:p w14:paraId="1DE1F545" w14:textId="15351B5F" w:rsidR="00A965BE" w:rsidRPr="00A965BE" w:rsidRDefault="00A965BE" w:rsidP="00A965BE">
            <w:pPr>
              <w:pStyle w:val="Level2"/>
              <w:numPr>
                <w:ilvl w:val="0"/>
                <w:numId w:val="0"/>
              </w:numPr>
              <w:jc w:val="center"/>
              <w:rPr>
                <w:b/>
                <w:bCs/>
              </w:rPr>
            </w:pPr>
            <w:r w:rsidRPr="00A965BE">
              <w:rPr>
                <w:b/>
                <w:bCs/>
              </w:rPr>
              <w:t>Telephone</w:t>
            </w:r>
          </w:p>
        </w:tc>
      </w:tr>
      <w:tr w:rsidR="00A965BE" w14:paraId="5113B20F" w14:textId="77777777" w:rsidTr="00A965BE">
        <w:tc>
          <w:tcPr>
            <w:tcW w:w="3209" w:type="dxa"/>
          </w:tcPr>
          <w:p w14:paraId="40451700" w14:textId="5E7215EC" w:rsidR="00A965BE" w:rsidRPr="000C4543" w:rsidRDefault="00A965BE" w:rsidP="00A965BE">
            <w:pPr>
              <w:pStyle w:val="Level2"/>
              <w:numPr>
                <w:ilvl w:val="0"/>
                <w:numId w:val="0"/>
              </w:numPr>
              <w:jc w:val="center"/>
            </w:pPr>
            <w:r w:rsidRPr="000C4543">
              <w:t>Corporate Bundles</w:t>
            </w:r>
          </w:p>
        </w:tc>
        <w:tc>
          <w:tcPr>
            <w:tcW w:w="3210" w:type="dxa"/>
          </w:tcPr>
          <w:p w14:paraId="359036A3" w14:textId="27EABD6E" w:rsidR="00A965BE" w:rsidRPr="000C4543" w:rsidRDefault="00A965BE" w:rsidP="00A965BE">
            <w:pPr>
              <w:pStyle w:val="Level2"/>
              <w:numPr>
                <w:ilvl w:val="0"/>
                <w:numId w:val="0"/>
              </w:numPr>
              <w:jc w:val="center"/>
            </w:pPr>
            <w:r w:rsidRPr="000C4543">
              <w:t>bundles@enic.org.uk</w:t>
            </w:r>
          </w:p>
        </w:tc>
        <w:tc>
          <w:tcPr>
            <w:tcW w:w="3210" w:type="dxa"/>
          </w:tcPr>
          <w:p w14:paraId="788CEAAC" w14:textId="01445578" w:rsidR="00A965BE" w:rsidRPr="000C4543" w:rsidRDefault="00A965BE" w:rsidP="00A965BE">
            <w:pPr>
              <w:pStyle w:val="Level2"/>
              <w:numPr>
                <w:ilvl w:val="0"/>
                <w:numId w:val="0"/>
              </w:numPr>
              <w:jc w:val="center"/>
            </w:pPr>
            <w:r w:rsidRPr="000C4543">
              <w:t xml:space="preserve">01242 258604 </w:t>
            </w:r>
          </w:p>
        </w:tc>
      </w:tr>
      <w:tr w:rsidR="00A965BE" w14:paraId="66C83526" w14:textId="77777777" w:rsidTr="00A965BE">
        <w:tc>
          <w:tcPr>
            <w:tcW w:w="3209" w:type="dxa"/>
          </w:tcPr>
          <w:p w14:paraId="7BA2C0BD" w14:textId="3D68D3A0" w:rsidR="00A965BE" w:rsidRPr="000C4543" w:rsidRDefault="00A965BE" w:rsidP="00A965BE">
            <w:pPr>
              <w:pStyle w:val="Level2"/>
              <w:numPr>
                <w:ilvl w:val="0"/>
                <w:numId w:val="0"/>
              </w:numPr>
              <w:jc w:val="center"/>
            </w:pPr>
            <w:r w:rsidRPr="000C4543">
              <w:lastRenderedPageBreak/>
              <w:t>Memberships</w:t>
            </w:r>
          </w:p>
        </w:tc>
        <w:tc>
          <w:tcPr>
            <w:tcW w:w="3210" w:type="dxa"/>
          </w:tcPr>
          <w:p w14:paraId="2DC903F4" w14:textId="26031DB3" w:rsidR="00A965BE" w:rsidRPr="000C4543" w:rsidRDefault="00000000" w:rsidP="00A965BE">
            <w:pPr>
              <w:pStyle w:val="Level2"/>
              <w:numPr>
                <w:ilvl w:val="0"/>
                <w:numId w:val="0"/>
              </w:numPr>
              <w:jc w:val="center"/>
            </w:pPr>
            <w:hyperlink r:id="rId9">
              <w:r w:rsidR="004C15D1" w:rsidRPr="000C4543">
                <w:rPr>
                  <w:rStyle w:val="Hyperlink"/>
                </w:rPr>
                <w:t>members@enic.org.uk</w:t>
              </w:r>
            </w:hyperlink>
          </w:p>
        </w:tc>
        <w:tc>
          <w:tcPr>
            <w:tcW w:w="3210" w:type="dxa"/>
          </w:tcPr>
          <w:p w14:paraId="13A973B2" w14:textId="5CB5E9FD" w:rsidR="00A965BE" w:rsidRPr="000C4543" w:rsidRDefault="3BFA976F" w:rsidP="00A965BE">
            <w:pPr>
              <w:pStyle w:val="Level2"/>
              <w:numPr>
                <w:ilvl w:val="0"/>
                <w:numId w:val="0"/>
              </w:numPr>
              <w:jc w:val="center"/>
            </w:pPr>
            <w:r w:rsidRPr="000C4543">
              <w:rPr>
                <w:lang w:val="en-GB"/>
              </w:rPr>
              <w:t>01242 258605</w:t>
            </w:r>
          </w:p>
        </w:tc>
      </w:tr>
      <w:tr w:rsidR="00A965BE" w14:paraId="3F791117" w14:textId="77777777" w:rsidTr="00A965BE">
        <w:tc>
          <w:tcPr>
            <w:tcW w:w="3209" w:type="dxa"/>
          </w:tcPr>
          <w:p w14:paraId="29ABE991" w14:textId="091B347F" w:rsidR="00A965BE" w:rsidRPr="000C4543" w:rsidRDefault="00A965BE" w:rsidP="00A965BE">
            <w:pPr>
              <w:pStyle w:val="Level2"/>
              <w:numPr>
                <w:ilvl w:val="0"/>
                <w:numId w:val="0"/>
              </w:numPr>
              <w:jc w:val="center"/>
            </w:pPr>
            <w:r w:rsidRPr="000C4543">
              <w:t>Events and Bookings</w:t>
            </w:r>
          </w:p>
        </w:tc>
        <w:tc>
          <w:tcPr>
            <w:tcW w:w="3210" w:type="dxa"/>
          </w:tcPr>
          <w:p w14:paraId="432C35B2" w14:textId="01BE294C" w:rsidR="00A965BE" w:rsidRPr="000C4543" w:rsidRDefault="004C15D1" w:rsidP="00A965BE">
            <w:pPr>
              <w:pStyle w:val="Level2"/>
              <w:numPr>
                <w:ilvl w:val="0"/>
                <w:numId w:val="0"/>
              </w:numPr>
              <w:jc w:val="center"/>
            </w:pPr>
            <w:r w:rsidRPr="000C4543">
              <w:t>events@enic.org.uk</w:t>
            </w:r>
          </w:p>
        </w:tc>
        <w:tc>
          <w:tcPr>
            <w:tcW w:w="3210" w:type="dxa"/>
          </w:tcPr>
          <w:p w14:paraId="1214B539" w14:textId="49A4397B" w:rsidR="00A965BE" w:rsidRPr="000C4543" w:rsidRDefault="556D0DE1" w:rsidP="00A965BE">
            <w:pPr>
              <w:pStyle w:val="Level2"/>
              <w:numPr>
                <w:ilvl w:val="0"/>
                <w:numId w:val="0"/>
              </w:numPr>
              <w:jc w:val="center"/>
            </w:pPr>
            <w:r w:rsidRPr="000C4543">
              <w:rPr>
                <w:lang w:val="en-GB"/>
              </w:rPr>
              <w:t>01242 258605</w:t>
            </w:r>
          </w:p>
        </w:tc>
      </w:tr>
      <w:tr w:rsidR="00A965BE" w14:paraId="36519E43" w14:textId="77777777" w:rsidTr="00A965BE">
        <w:tc>
          <w:tcPr>
            <w:tcW w:w="3209" w:type="dxa"/>
          </w:tcPr>
          <w:p w14:paraId="229180D7" w14:textId="76806CD5" w:rsidR="00A965BE" w:rsidRPr="000C4543" w:rsidRDefault="00A965BE" w:rsidP="00A965BE">
            <w:pPr>
              <w:pStyle w:val="Level2"/>
              <w:numPr>
                <w:ilvl w:val="0"/>
                <w:numId w:val="0"/>
              </w:numPr>
              <w:jc w:val="center"/>
            </w:pPr>
            <w:r w:rsidRPr="000C4543">
              <w:t>Refugees</w:t>
            </w:r>
          </w:p>
        </w:tc>
        <w:tc>
          <w:tcPr>
            <w:tcW w:w="3210" w:type="dxa"/>
          </w:tcPr>
          <w:p w14:paraId="430877A5" w14:textId="36E3072F" w:rsidR="00A965BE" w:rsidRPr="000C4543" w:rsidRDefault="3A0AACAE" w:rsidP="00A965BE">
            <w:pPr>
              <w:pStyle w:val="Level2"/>
              <w:numPr>
                <w:ilvl w:val="0"/>
                <w:numId w:val="0"/>
              </w:numPr>
              <w:jc w:val="center"/>
            </w:pPr>
            <w:r w:rsidRPr="000C4543">
              <w:t>refugee@e</w:t>
            </w:r>
            <w:r w:rsidR="42E50D60" w:rsidRPr="000C4543">
              <w:t>nic.org.uk</w:t>
            </w:r>
          </w:p>
        </w:tc>
        <w:tc>
          <w:tcPr>
            <w:tcW w:w="3210" w:type="dxa"/>
          </w:tcPr>
          <w:p w14:paraId="36E2CFFB" w14:textId="5E780095" w:rsidR="00A965BE" w:rsidRPr="000C4543" w:rsidRDefault="00A965BE" w:rsidP="00A965BE">
            <w:pPr>
              <w:pStyle w:val="Level2"/>
              <w:numPr>
                <w:ilvl w:val="0"/>
                <w:numId w:val="0"/>
              </w:numPr>
              <w:jc w:val="center"/>
            </w:pPr>
            <w:r w:rsidRPr="000C4543">
              <w:t>01242896000</w:t>
            </w:r>
          </w:p>
        </w:tc>
      </w:tr>
    </w:tbl>
    <w:p w14:paraId="5DDA602D" w14:textId="7C3BF390" w:rsidR="00A965BE" w:rsidRPr="00A965BE" w:rsidRDefault="00A965BE" w:rsidP="00A965BE">
      <w:pPr>
        <w:pStyle w:val="Level2"/>
        <w:numPr>
          <w:ilvl w:val="0"/>
          <w:numId w:val="0"/>
        </w:numPr>
        <w:ind w:left="851"/>
      </w:pPr>
    </w:p>
    <w:p w14:paraId="32991A49" w14:textId="7039C9F1" w:rsidR="00190FE4" w:rsidRDefault="00B21BE5" w:rsidP="00190FE4">
      <w:pPr>
        <w:pStyle w:val="Level2"/>
      </w:pPr>
      <w:r>
        <w:t>F</w:t>
      </w:r>
      <w:r w:rsidR="00190FE4">
        <w:t xml:space="preserve">ormal notice </w:t>
      </w:r>
      <w:r>
        <w:t xml:space="preserve">in relation to </w:t>
      </w:r>
      <w:r w:rsidR="00190FE4">
        <w:t>matter</w:t>
      </w:r>
      <w:r>
        <w:t>s</w:t>
      </w:r>
      <w:r w:rsidR="00190FE4">
        <w:t xml:space="preserve"> under the </w:t>
      </w:r>
      <w:r w:rsidR="00383875">
        <w:t xml:space="preserve">Services Contract </w:t>
      </w:r>
      <w:r w:rsidR="00E83052">
        <w:t>should be provided in accordance with</w:t>
      </w:r>
      <w:r w:rsidR="00190FE4">
        <w:t xml:space="preserve"> clause </w:t>
      </w:r>
      <w:bookmarkEnd w:id="1"/>
      <w:r w:rsidR="001E6821">
        <w:fldChar w:fldCharType="begin"/>
      </w:r>
      <w:r w:rsidR="001E6821">
        <w:instrText xml:space="preserve"> REF _Ref_a714202 \r \h </w:instrText>
      </w:r>
      <w:r w:rsidR="001E6821">
        <w:fldChar w:fldCharType="separate"/>
      </w:r>
      <w:r w:rsidR="00FC5894">
        <w:t>12.8</w:t>
      </w:r>
      <w:r w:rsidR="001E6821">
        <w:fldChar w:fldCharType="end"/>
      </w:r>
      <w:r w:rsidR="001E6821">
        <w:t>.</w:t>
      </w:r>
    </w:p>
    <w:p w14:paraId="5854EF87" w14:textId="77777777" w:rsidR="006C5F36" w:rsidRDefault="00FB0F58">
      <w:pPr>
        <w:pStyle w:val="Level1Heading"/>
      </w:pPr>
      <w:bookmarkStart w:id="2" w:name="_Toc256000000"/>
      <w:bookmarkStart w:id="3" w:name="_Ref_a431732"/>
      <w:r>
        <w:t>Interpretation</w:t>
      </w:r>
      <w:bookmarkEnd w:id="2"/>
      <w:bookmarkEnd w:id="3"/>
    </w:p>
    <w:p w14:paraId="4D75EFC0" w14:textId="77777777" w:rsidR="006C5F36" w:rsidRPr="007A3852" w:rsidRDefault="00FB0F58">
      <w:pPr>
        <w:pStyle w:val="BodyText1"/>
        <w:rPr>
          <w:bCs/>
        </w:rPr>
      </w:pPr>
      <w:r w:rsidRPr="007A3852">
        <w:rPr>
          <w:bCs/>
        </w:rPr>
        <w:t>The following definitions and rules of interpretation apply in these Conditions.</w:t>
      </w:r>
    </w:p>
    <w:p w14:paraId="407B6D32" w14:textId="77777777" w:rsidR="006C5F36" w:rsidRPr="00723FA0" w:rsidRDefault="00FB0F58">
      <w:pPr>
        <w:pStyle w:val="Level2"/>
      </w:pPr>
      <w:bookmarkStart w:id="4" w:name="_Ref_a443682"/>
      <w:r w:rsidRPr="00723FA0">
        <w:t>Definitions:</w:t>
      </w:r>
      <w:bookmarkEnd w:id="4"/>
    </w:p>
    <w:tbl>
      <w:tblPr>
        <w:tblW w:w="8789" w:type="dxa"/>
        <w:tblInd w:w="851" w:type="dxa"/>
        <w:tblLayout w:type="fixed"/>
        <w:tblLook w:val="0000" w:firstRow="0" w:lastRow="0" w:firstColumn="0" w:lastColumn="0" w:noHBand="0" w:noVBand="0"/>
      </w:tblPr>
      <w:tblGrid>
        <w:gridCol w:w="2693"/>
        <w:gridCol w:w="6096"/>
      </w:tblGrid>
      <w:tr w:rsidR="00F97C62" w14:paraId="38B5363B" w14:textId="77777777" w:rsidTr="012498C3">
        <w:tc>
          <w:tcPr>
            <w:tcW w:w="2693" w:type="dxa"/>
          </w:tcPr>
          <w:p w14:paraId="501B9CFE" w14:textId="203364DB" w:rsidR="00F97C62" w:rsidRPr="007603E7" w:rsidRDefault="00F97C62" w:rsidP="006B068B">
            <w:pPr>
              <w:pStyle w:val="Definition"/>
            </w:pPr>
            <w:r>
              <w:t>“</w:t>
            </w:r>
            <w:r w:rsidRPr="00F97C62">
              <w:rPr>
                <w:b/>
                <w:bCs/>
              </w:rPr>
              <w:t>ADR Notice</w:t>
            </w:r>
            <w:r>
              <w:t>”</w:t>
            </w:r>
          </w:p>
        </w:tc>
        <w:tc>
          <w:tcPr>
            <w:tcW w:w="6096" w:type="dxa"/>
          </w:tcPr>
          <w:p w14:paraId="4E62A087" w14:textId="0D3511B1" w:rsidR="00F97C62" w:rsidRPr="007603E7" w:rsidRDefault="00F97C62" w:rsidP="007603E7">
            <w:pPr>
              <w:pStyle w:val="Definition"/>
            </w:pPr>
            <w:r>
              <w:t xml:space="preserve">has the meaning set out in clause </w:t>
            </w:r>
            <w:r>
              <w:fldChar w:fldCharType="begin"/>
            </w:r>
            <w:r>
              <w:instrText xml:space="preserve"> REF _Ref192752042 \r \h </w:instrText>
            </w:r>
            <w:r>
              <w:fldChar w:fldCharType="separate"/>
            </w:r>
            <w:r>
              <w:t>12.9.2</w:t>
            </w:r>
            <w:r>
              <w:fldChar w:fldCharType="end"/>
            </w:r>
            <w:r>
              <w:t>.</w:t>
            </w:r>
          </w:p>
        </w:tc>
      </w:tr>
      <w:tr w:rsidR="007603E7" w14:paraId="13B6A0AF" w14:textId="77777777" w:rsidTr="012498C3">
        <w:tc>
          <w:tcPr>
            <w:tcW w:w="2693" w:type="dxa"/>
          </w:tcPr>
          <w:p w14:paraId="4696165D" w14:textId="5E9A7EE3" w:rsidR="007603E7" w:rsidRPr="007603E7" w:rsidRDefault="007603E7" w:rsidP="006B068B">
            <w:pPr>
              <w:pStyle w:val="Definition"/>
            </w:pPr>
            <w:r>
              <w:t>“</w:t>
            </w:r>
            <w:r w:rsidRPr="736D9208">
              <w:rPr>
                <w:b/>
                <w:bCs/>
              </w:rPr>
              <w:t>Appeals Process</w:t>
            </w:r>
            <w:r>
              <w:t>”</w:t>
            </w:r>
          </w:p>
        </w:tc>
        <w:tc>
          <w:tcPr>
            <w:tcW w:w="6096" w:type="dxa"/>
          </w:tcPr>
          <w:p w14:paraId="06E4D471" w14:textId="115CF00F" w:rsidR="007603E7" w:rsidRPr="007603E7" w:rsidRDefault="007603E7" w:rsidP="007603E7">
            <w:pPr>
              <w:pStyle w:val="Definition"/>
            </w:pPr>
            <w:r w:rsidRPr="007603E7">
              <w:t>means Ecctis’ appeals process, as updated from time to time,</w:t>
            </w:r>
            <w:r w:rsidR="003646F4">
              <w:t xml:space="preserve"> and found within the </w:t>
            </w:r>
            <w:r w:rsidR="00484F22">
              <w:t>Complaints Policy.</w:t>
            </w:r>
            <w:r w:rsidRPr="007603E7">
              <w:t xml:space="preserve"> </w:t>
            </w:r>
            <w:r w:rsidR="56A42047">
              <w:t>T</w:t>
            </w:r>
            <w:r w:rsidR="76F3EC4E">
              <w:t xml:space="preserve">he current version of which is set out at:   </w:t>
            </w:r>
            <w:hyperlink r:id="rId10" w:history="1">
              <w:r w:rsidR="0081581C" w:rsidRPr="000D5E45">
                <w:rPr>
                  <w:rStyle w:val="Hyperlink"/>
                </w:rPr>
                <w:t>https://ecctis.com/code-of-practice/application-procedures</w:t>
              </w:r>
            </w:hyperlink>
            <w:r w:rsidR="0081581C">
              <w:t xml:space="preserve"> </w:t>
            </w:r>
          </w:p>
        </w:tc>
      </w:tr>
      <w:tr w:rsidR="006029EB" w14:paraId="4FF6279D" w14:textId="77777777" w:rsidTr="012498C3">
        <w:tc>
          <w:tcPr>
            <w:tcW w:w="2693" w:type="dxa"/>
          </w:tcPr>
          <w:p w14:paraId="73C818AE" w14:textId="0C6EF6CC" w:rsidR="006029EB" w:rsidRDefault="006029EB" w:rsidP="006029EB">
            <w:pPr>
              <w:pStyle w:val="Definition"/>
            </w:pPr>
            <w:r>
              <w:t>"</w:t>
            </w:r>
            <w:r>
              <w:rPr>
                <w:b/>
              </w:rPr>
              <w:t>Business Day</w:t>
            </w:r>
            <w:r>
              <w:t>"</w:t>
            </w:r>
          </w:p>
        </w:tc>
        <w:tc>
          <w:tcPr>
            <w:tcW w:w="6096" w:type="dxa"/>
          </w:tcPr>
          <w:p w14:paraId="5E67D228" w14:textId="17FEA9E2" w:rsidR="006029EB" w:rsidRDefault="006029EB" w:rsidP="006029EB">
            <w:pPr>
              <w:pStyle w:val="Definition"/>
            </w:pPr>
            <w:r>
              <w:t>means a day other than a Saturday, Sunday or public holiday in England, when banks in London are open for business.</w:t>
            </w:r>
          </w:p>
        </w:tc>
      </w:tr>
      <w:tr w:rsidR="006029EB" w14:paraId="0398DDE0" w14:textId="77777777" w:rsidTr="012498C3">
        <w:tc>
          <w:tcPr>
            <w:tcW w:w="2693" w:type="dxa"/>
          </w:tcPr>
          <w:p w14:paraId="595B0A68" w14:textId="77777777" w:rsidR="006029EB" w:rsidRPr="007A4AFA" w:rsidRDefault="006029EB" w:rsidP="006029EB">
            <w:pPr>
              <w:pStyle w:val="Definition"/>
            </w:pPr>
            <w:bookmarkStart w:id="5" w:name="_Ref_a534488"/>
            <w:r w:rsidRPr="007A4AFA">
              <w:t>"</w:t>
            </w:r>
            <w:bookmarkEnd w:id="5"/>
            <w:r w:rsidRPr="007A4AFA">
              <w:rPr>
                <w:b/>
              </w:rPr>
              <w:t>Charges</w:t>
            </w:r>
            <w:r w:rsidRPr="007A4AFA">
              <w:t>"</w:t>
            </w:r>
          </w:p>
        </w:tc>
        <w:tc>
          <w:tcPr>
            <w:tcW w:w="6096" w:type="dxa"/>
          </w:tcPr>
          <w:p w14:paraId="14AB1D89" w14:textId="429610E7" w:rsidR="006029EB" w:rsidRPr="007A4AFA" w:rsidRDefault="006029EB" w:rsidP="006029EB">
            <w:pPr>
              <w:pStyle w:val="Definition"/>
            </w:pPr>
            <w:r w:rsidRPr="007A4AFA">
              <w:t xml:space="preserve">means the charges payable by the Corporate Organisation for the supply of the Services in accordance with clause </w:t>
            </w:r>
            <w:r w:rsidR="007A4AFA">
              <w:fldChar w:fldCharType="begin"/>
            </w:r>
            <w:r w:rsidR="007A4AFA">
              <w:instrText xml:space="preserve"> REF _Ref192619817 \r \h </w:instrText>
            </w:r>
            <w:r w:rsidR="007A4AFA">
              <w:fldChar w:fldCharType="separate"/>
            </w:r>
            <w:r w:rsidR="00FC5894">
              <w:t>5.2</w:t>
            </w:r>
            <w:r w:rsidR="007A4AFA">
              <w:fldChar w:fldCharType="end"/>
            </w:r>
            <w:r w:rsidRPr="007A4AFA">
              <w:t>.</w:t>
            </w:r>
          </w:p>
        </w:tc>
      </w:tr>
      <w:tr w:rsidR="00F97C62" w14:paraId="5006A182" w14:textId="77777777" w:rsidTr="012498C3">
        <w:tc>
          <w:tcPr>
            <w:tcW w:w="2693" w:type="dxa"/>
          </w:tcPr>
          <w:p w14:paraId="4900B7A0" w14:textId="0A18F70E" w:rsidR="00F97C62" w:rsidRDefault="00F97C62" w:rsidP="006029EB">
            <w:pPr>
              <w:pStyle w:val="Definition"/>
            </w:pPr>
            <w:r>
              <w:t>“</w:t>
            </w:r>
            <w:r w:rsidRPr="00F97C62">
              <w:rPr>
                <w:b/>
                <w:bCs/>
              </w:rPr>
              <w:t>Complaint</w:t>
            </w:r>
            <w:r>
              <w:t>”</w:t>
            </w:r>
          </w:p>
        </w:tc>
        <w:tc>
          <w:tcPr>
            <w:tcW w:w="6096" w:type="dxa"/>
          </w:tcPr>
          <w:p w14:paraId="3B914B68" w14:textId="4FF184C2" w:rsidR="00F97C62" w:rsidRDefault="00F97C62" w:rsidP="006029EB">
            <w:pPr>
              <w:pStyle w:val="Definition"/>
            </w:pPr>
            <w:r>
              <w:t xml:space="preserve">has the meaning set out in clause </w:t>
            </w:r>
            <w:r>
              <w:fldChar w:fldCharType="begin"/>
            </w:r>
            <w:r>
              <w:instrText xml:space="preserve"> REF _Ref192752006 \r \h </w:instrText>
            </w:r>
            <w:r>
              <w:fldChar w:fldCharType="separate"/>
            </w:r>
            <w:r>
              <w:t>12.9.1</w:t>
            </w:r>
            <w:r>
              <w:fldChar w:fldCharType="end"/>
            </w:r>
            <w:r>
              <w:t>.</w:t>
            </w:r>
          </w:p>
        </w:tc>
      </w:tr>
      <w:tr w:rsidR="0051071D" w14:paraId="17885B36" w14:textId="77777777" w:rsidTr="012498C3">
        <w:tc>
          <w:tcPr>
            <w:tcW w:w="2693" w:type="dxa"/>
          </w:tcPr>
          <w:p w14:paraId="46FF01B2" w14:textId="138312AA" w:rsidR="0051071D" w:rsidRDefault="0051071D" w:rsidP="006029EB">
            <w:pPr>
              <w:pStyle w:val="Definition"/>
            </w:pPr>
            <w:r>
              <w:t>“</w:t>
            </w:r>
            <w:r w:rsidRPr="0051071D">
              <w:rPr>
                <w:b/>
                <w:bCs/>
              </w:rPr>
              <w:t>Complaints Policy</w:t>
            </w:r>
            <w:r>
              <w:t>”</w:t>
            </w:r>
          </w:p>
        </w:tc>
        <w:tc>
          <w:tcPr>
            <w:tcW w:w="6096" w:type="dxa"/>
          </w:tcPr>
          <w:p w14:paraId="3FF0E4DA" w14:textId="04EE3B57" w:rsidR="0051071D" w:rsidRDefault="0051071D" w:rsidP="006029EB">
            <w:pPr>
              <w:pStyle w:val="Definition"/>
            </w:pPr>
            <w:r>
              <w:t xml:space="preserve">means the </w:t>
            </w:r>
            <w:r w:rsidRPr="005F5B96">
              <w:t xml:space="preserve">policy [set out at </w:t>
            </w:r>
            <w:hyperlink r:id="rId11" w:history="1">
              <w:r w:rsidR="00523CA0" w:rsidRPr="005F5B96">
                <w:rPr>
                  <w:rStyle w:val="Hyperlink"/>
                </w:rPr>
                <w:t>https://ecctis.com/code-of-practice/application-procedures</w:t>
              </w:r>
            </w:hyperlink>
            <w:r w:rsidR="00523CA0" w:rsidRPr="005F5B96">
              <w:t xml:space="preserve"> and </w:t>
            </w:r>
            <w:r w:rsidR="00A501C5" w:rsidRPr="005F5B96">
              <w:t>https://</w:t>
            </w:r>
            <w:r w:rsidR="001A603B" w:rsidRPr="005F5B96">
              <w:t>www.</w:t>
            </w:r>
            <w:r w:rsidR="00A501C5" w:rsidRPr="005F5B96">
              <w:t>enic.org.uk/contact-us/complaints</w:t>
            </w:r>
            <w:r w:rsidRPr="005F5B96">
              <w:t>]</w:t>
            </w:r>
            <w:r w:rsidR="00E618E2" w:rsidRPr="005F5B96">
              <w:t xml:space="preserve"> as amended from time to time</w:t>
            </w:r>
          </w:p>
        </w:tc>
      </w:tr>
      <w:tr w:rsidR="006029EB" w14:paraId="3BA51739" w14:textId="77777777" w:rsidTr="012498C3">
        <w:tc>
          <w:tcPr>
            <w:tcW w:w="2693" w:type="dxa"/>
          </w:tcPr>
          <w:p w14:paraId="71419753" w14:textId="77777777" w:rsidR="006029EB" w:rsidRDefault="006029EB" w:rsidP="006029EB">
            <w:pPr>
              <w:pStyle w:val="Definition"/>
            </w:pPr>
            <w:bookmarkStart w:id="6" w:name="_Ref_a148539"/>
            <w:r>
              <w:t>"</w:t>
            </w:r>
            <w:bookmarkEnd w:id="6"/>
            <w:r>
              <w:rPr>
                <w:b/>
              </w:rPr>
              <w:t>Conditions</w:t>
            </w:r>
            <w:r>
              <w:t>"</w:t>
            </w:r>
          </w:p>
        </w:tc>
        <w:tc>
          <w:tcPr>
            <w:tcW w:w="6096" w:type="dxa"/>
          </w:tcPr>
          <w:p w14:paraId="7C574954" w14:textId="06226CC5" w:rsidR="006029EB" w:rsidRDefault="006029EB" w:rsidP="006029EB">
            <w:pPr>
              <w:pStyle w:val="Definition"/>
            </w:pPr>
            <w:r>
              <w:t xml:space="preserve">means these terms and conditions as amended from time to time in accordance with clause </w:t>
            </w:r>
            <w:r>
              <w:fldChar w:fldCharType="begin"/>
            </w:r>
            <w:r>
              <w:instrText>REF _Ref_a394601 \h \w</w:instrText>
            </w:r>
            <w:r>
              <w:fldChar w:fldCharType="separate"/>
            </w:r>
            <w:r w:rsidR="00FC5894">
              <w:t>12.5</w:t>
            </w:r>
            <w:r>
              <w:fldChar w:fldCharType="end"/>
            </w:r>
            <w:r>
              <w:t>.</w:t>
            </w:r>
          </w:p>
        </w:tc>
      </w:tr>
      <w:tr w:rsidR="006029EB" w14:paraId="09DFE0BF" w14:textId="77777777" w:rsidTr="012498C3">
        <w:tc>
          <w:tcPr>
            <w:tcW w:w="2693" w:type="dxa"/>
          </w:tcPr>
          <w:p w14:paraId="48E0CE0E" w14:textId="77777777" w:rsidR="006029EB" w:rsidRDefault="006029EB" w:rsidP="006029EB">
            <w:pPr>
              <w:pStyle w:val="Definition"/>
            </w:pPr>
            <w:bookmarkStart w:id="7" w:name="_Ref_a521529"/>
            <w:r>
              <w:t>"</w:t>
            </w:r>
            <w:bookmarkEnd w:id="7"/>
            <w:r>
              <w:rPr>
                <w:b/>
              </w:rPr>
              <w:t>Control</w:t>
            </w:r>
            <w:r>
              <w:t>"</w:t>
            </w:r>
          </w:p>
        </w:tc>
        <w:tc>
          <w:tcPr>
            <w:tcW w:w="6096" w:type="dxa"/>
          </w:tcPr>
          <w:p w14:paraId="734DC733" w14:textId="77777777" w:rsidR="006029EB" w:rsidRDefault="006029EB" w:rsidP="006029EB">
            <w:pPr>
              <w:pStyle w:val="Definition"/>
            </w:pPr>
            <w:r>
              <w:t xml:space="preserve">has the meaning given in section 1124 of the Corporation Tax Act 2010, and the expression </w:t>
            </w:r>
            <w:r>
              <w:rPr>
                <w:b/>
              </w:rPr>
              <w:t>change of control</w:t>
            </w:r>
            <w:r>
              <w:t xml:space="preserve"> shall be construed accordingly.</w:t>
            </w:r>
          </w:p>
        </w:tc>
      </w:tr>
      <w:tr w:rsidR="00DE2E1F" w14:paraId="403DF964" w14:textId="77777777" w:rsidTr="012498C3">
        <w:tc>
          <w:tcPr>
            <w:tcW w:w="2693" w:type="dxa"/>
          </w:tcPr>
          <w:p w14:paraId="04E26CEF" w14:textId="111B5201" w:rsidR="00DE2E1F" w:rsidRDefault="00DE2E1F" w:rsidP="006029EB">
            <w:pPr>
              <w:pStyle w:val="Definition"/>
            </w:pPr>
            <w:r>
              <w:t>“</w:t>
            </w:r>
            <w:r w:rsidRPr="005D5F24">
              <w:rPr>
                <w:b/>
                <w:bCs/>
              </w:rPr>
              <w:t>Controller</w:t>
            </w:r>
            <w:r>
              <w:t>”</w:t>
            </w:r>
          </w:p>
        </w:tc>
        <w:tc>
          <w:tcPr>
            <w:tcW w:w="6096" w:type="dxa"/>
          </w:tcPr>
          <w:p w14:paraId="7D79AF10" w14:textId="34471958" w:rsidR="00DE2E1F" w:rsidRDefault="00DE2E1F" w:rsidP="006029EB">
            <w:pPr>
              <w:pStyle w:val="Definition"/>
            </w:pPr>
            <w:r>
              <w:t>has the meaning set out in the Data Protection Legislation.</w:t>
            </w:r>
          </w:p>
        </w:tc>
      </w:tr>
      <w:tr w:rsidR="006029EB" w14:paraId="309FC3BE" w14:textId="77777777" w:rsidTr="012498C3">
        <w:tc>
          <w:tcPr>
            <w:tcW w:w="2693" w:type="dxa"/>
          </w:tcPr>
          <w:p w14:paraId="6CBDC48B" w14:textId="5F185B48" w:rsidR="006029EB" w:rsidRDefault="465B3CE4" w:rsidP="006029EB">
            <w:pPr>
              <w:pStyle w:val="Definition"/>
            </w:pPr>
            <w:bookmarkStart w:id="8" w:name="_Ref_a530961"/>
            <w:r>
              <w:t>"</w:t>
            </w:r>
            <w:bookmarkEnd w:id="8"/>
            <w:r w:rsidRPr="4FD22BAE">
              <w:rPr>
                <w:b/>
                <w:bCs/>
              </w:rPr>
              <w:t>Corporate Organisation</w:t>
            </w:r>
            <w:r>
              <w:t>"</w:t>
            </w:r>
          </w:p>
        </w:tc>
        <w:tc>
          <w:tcPr>
            <w:tcW w:w="6096" w:type="dxa"/>
          </w:tcPr>
          <w:p w14:paraId="4729FB70" w14:textId="2D02D8EB" w:rsidR="006029EB" w:rsidRDefault="465B3CE4" w:rsidP="006029EB">
            <w:pPr>
              <w:pStyle w:val="Definition"/>
            </w:pPr>
            <w:r>
              <w:t>means the firm who purchases Services from Ecctis.</w:t>
            </w:r>
          </w:p>
        </w:tc>
      </w:tr>
      <w:tr w:rsidR="006029EB" w14:paraId="4C692601" w14:textId="77777777" w:rsidTr="012498C3">
        <w:tc>
          <w:tcPr>
            <w:tcW w:w="2693" w:type="dxa"/>
          </w:tcPr>
          <w:p w14:paraId="7C251182" w14:textId="00A86289" w:rsidR="006029EB" w:rsidRDefault="006029EB" w:rsidP="006029EB">
            <w:pPr>
              <w:pStyle w:val="Definition"/>
            </w:pPr>
            <w:bookmarkStart w:id="9" w:name="_Ref_a131466"/>
            <w:r>
              <w:t>"</w:t>
            </w:r>
            <w:bookmarkEnd w:id="9"/>
            <w:r>
              <w:rPr>
                <w:b/>
              </w:rPr>
              <w:t>Corporate Organisation Default</w:t>
            </w:r>
            <w:r>
              <w:t>"</w:t>
            </w:r>
          </w:p>
        </w:tc>
        <w:tc>
          <w:tcPr>
            <w:tcW w:w="6096" w:type="dxa"/>
          </w:tcPr>
          <w:p w14:paraId="351D9EFD" w14:textId="0A3F73F6" w:rsidR="006029EB" w:rsidRDefault="006029EB" w:rsidP="006029EB">
            <w:pPr>
              <w:pStyle w:val="Definition"/>
            </w:pPr>
            <w:r>
              <w:t xml:space="preserve">has the meaning set out in clause </w:t>
            </w:r>
            <w:r w:rsidR="006A1B33">
              <w:fldChar w:fldCharType="begin"/>
            </w:r>
            <w:r w:rsidR="006A1B33">
              <w:instrText xml:space="preserve"> REF _Ref174619444 \r \h </w:instrText>
            </w:r>
            <w:r w:rsidR="006A1B33">
              <w:fldChar w:fldCharType="separate"/>
            </w:r>
            <w:r w:rsidR="00FC5894">
              <w:t>4.5</w:t>
            </w:r>
            <w:r w:rsidR="006A1B33">
              <w:fldChar w:fldCharType="end"/>
            </w:r>
            <w:r>
              <w:t>.</w:t>
            </w:r>
          </w:p>
        </w:tc>
      </w:tr>
      <w:tr w:rsidR="006B068B" w14:paraId="6995563F" w14:textId="77777777" w:rsidTr="012498C3">
        <w:tc>
          <w:tcPr>
            <w:tcW w:w="2693" w:type="dxa"/>
          </w:tcPr>
          <w:p w14:paraId="5375C3CD" w14:textId="69CE9781" w:rsidR="006B068B" w:rsidRPr="00331880" w:rsidRDefault="006B068B" w:rsidP="006B068B">
            <w:pPr>
              <w:pStyle w:val="Definition"/>
            </w:pPr>
            <w:r w:rsidRPr="00331880">
              <w:rPr>
                <w:b/>
                <w:bCs/>
              </w:rPr>
              <w:t>“Data Protection Legislation</w:t>
            </w:r>
            <w:r w:rsidRPr="00331880">
              <w:t xml:space="preserve">” </w:t>
            </w:r>
          </w:p>
        </w:tc>
        <w:tc>
          <w:tcPr>
            <w:tcW w:w="6096" w:type="dxa"/>
          </w:tcPr>
          <w:p w14:paraId="67E57A65" w14:textId="4092F5DD" w:rsidR="006B068B" w:rsidRPr="00331880" w:rsidRDefault="00833E18" w:rsidP="006B068B">
            <w:pPr>
              <w:pStyle w:val="Definition"/>
            </w:pPr>
            <w:r w:rsidRPr="00833E18">
              <w:t xml:space="preserve">means all applicable data protection and privacy legislation </w:t>
            </w:r>
            <w:r w:rsidRPr="00833E18">
              <w:rPr>
                <w:b/>
                <w:bCs/>
              </w:rPr>
              <w:t>i</w:t>
            </w:r>
            <w:r w:rsidRPr="00833E18">
              <w:t>n force from time to time in the UK</w:t>
            </w:r>
            <w:r>
              <w:t xml:space="preserve"> and/or EU</w:t>
            </w:r>
            <w:r w:rsidRPr="00833E18">
              <w:t xml:space="preserve"> including the GDPR; the Data Protection Act 2018 (DPA 2018) (and regulations made </w:t>
            </w:r>
            <w:r w:rsidRPr="00833E18">
              <w:lastRenderedPageBreak/>
              <w:t xml:space="preserve">thereunder); the Privacy and Electronic Communications Regulations 2003 (SI 2003/2426) as amended and all other legislation and regulatory requirements in force from time to time </w:t>
            </w:r>
            <w:r>
              <w:t xml:space="preserve">in the UK and/or EU </w:t>
            </w:r>
            <w:r w:rsidRPr="00833E18">
              <w:t xml:space="preserve">which apply to a party relating to the use of personal data (including, without limitation, the privacy of electronic communications); and the guidance and codes of practice issued by the </w:t>
            </w:r>
            <w:r>
              <w:t xml:space="preserve">ICO </w:t>
            </w:r>
            <w:r w:rsidRPr="00833E18">
              <w:t xml:space="preserve">or other relevant </w:t>
            </w:r>
            <w:r>
              <w:t xml:space="preserve">European </w:t>
            </w:r>
            <w:r w:rsidRPr="00833E18">
              <w:t>regulatory authority and applicable to a party</w:t>
            </w:r>
            <w:r>
              <w:t xml:space="preserve">. </w:t>
            </w:r>
          </w:p>
        </w:tc>
      </w:tr>
      <w:tr w:rsidR="006B068B" w14:paraId="25D91C8C" w14:textId="77777777" w:rsidTr="012498C3">
        <w:tc>
          <w:tcPr>
            <w:tcW w:w="2693" w:type="dxa"/>
          </w:tcPr>
          <w:p w14:paraId="3959B570" w14:textId="6BCDC5E4" w:rsidR="006B068B" w:rsidRPr="00723FA0" w:rsidRDefault="006B068B" w:rsidP="006B068B">
            <w:pPr>
              <w:pStyle w:val="Definition"/>
            </w:pPr>
            <w:r w:rsidRPr="00723FA0">
              <w:rPr>
                <w:b/>
                <w:bCs/>
              </w:rPr>
              <w:lastRenderedPageBreak/>
              <w:t>“Ecctis</w:t>
            </w:r>
            <w:r w:rsidRPr="00723FA0">
              <w:t>”</w:t>
            </w:r>
          </w:p>
        </w:tc>
        <w:tc>
          <w:tcPr>
            <w:tcW w:w="6096" w:type="dxa"/>
          </w:tcPr>
          <w:p w14:paraId="41925524" w14:textId="1D7ABF05" w:rsidR="006B068B" w:rsidRPr="00723FA0" w:rsidRDefault="006B068B" w:rsidP="006B068B">
            <w:pPr>
              <w:pStyle w:val="Definition"/>
            </w:pPr>
            <w:r w:rsidRPr="00723FA0">
              <w:t>means Ecctis Limited, a company registered in England and Wales company number 02405026 and whose registered office is at Suffolk House, 68-70 Suffolk Road, Cheltenham, GL50 2ED.</w:t>
            </w:r>
          </w:p>
        </w:tc>
      </w:tr>
      <w:tr w:rsidR="006B068B" w14:paraId="25A87F1E" w14:textId="77777777" w:rsidTr="012498C3">
        <w:tc>
          <w:tcPr>
            <w:tcW w:w="2693" w:type="dxa"/>
          </w:tcPr>
          <w:p w14:paraId="09670C29" w14:textId="6914DFA9" w:rsidR="006B068B" w:rsidRPr="00331880" w:rsidRDefault="006B068B" w:rsidP="006B068B">
            <w:pPr>
              <w:pStyle w:val="Definition"/>
              <w:rPr>
                <w:b/>
                <w:bCs/>
              </w:rPr>
            </w:pPr>
            <w:r w:rsidRPr="00331880">
              <w:rPr>
                <w:b/>
                <w:bCs/>
              </w:rPr>
              <w:t>“GDPR”</w:t>
            </w:r>
          </w:p>
        </w:tc>
        <w:tc>
          <w:tcPr>
            <w:tcW w:w="6096" w:type="dxa"/>
          </w:tcPr>
          <w:p w14:paraId="514A2CE0" w14:textId="60D53FAB" w:rsidR="006B068B" w:rsidRPr="00331880" w:rsidRDefault="006B068B" w:rsidP="006B068B">
            <w:pPr>
              <w:pStyle w:val="Definition"/>
            </w:pPr>
            <w:r w:rsidRPr="00331880">
              <w:t>means Regulation (EU) 2016/679 of the European Parliament and of the Council 27 April 2016 on the protection of natural persons with regard to the processing of personal data and repealing Directive 95/46/EC (General Data Protection) OJ L 119/1, 4.5.2016.</w:t>
            </w:r>
          </w:p>
        </w:tc>
      </w:tr>
      <w:tr w:rsidR="006B068B" w14:paraId="335F6E41" w14:textId="77777777" w:rsidTr="012498C3">
        <w:tc>
          <w:tcPr>
            <w:tcW w:w="2693" w:type="dxa"/>
          </w:tcPr>
          <w:p w14:paraId="09992840" w14:textId="6FF864D3" w:rsidR="006B068B" w:rsidRPr="00331880" w:rsidRDefault="006B068B" w:rsidP="006B068B">
            <w:pPr>
              <w:pStyle w:val="Definition"/>
              <w:rPr>
                <w:b/>
                <w:bCs/>
              </w:rPr>
            </w:pPr>
            <w:r w:rsidRPr="00331880">
              <w:rPr>
                <w:b/>
                <w:bCs/>
              </w:rPr>
              <w:t>“ICO”</w:t>
            </w:r>
          </w:p>
        </w:tc>
        <w:tc>
          <w:tcPr>
            <w:tcW w:w="6096" w:type="dxa"/>
          </w:tcPr>
          <w:p w14:paraId="53A9C7B6" w14:textId="2740ED76" w:rsidR="006B068B" w:rsidRPr="00331880" w:rsidRDefault="006B068B" w:rsidP="006B068B">
            <w:pPr>
              <w:pStyle w:val="Definition"/>
            </w:pPr>
            <w:r w:rsidRPr="00331880">
              <w:t xml:space="preserve">means the UK Information Commissioner’s Office, or any successor or replacement body from time to time; </w:t>
            </w:r>
          </w:p>
        </w:tc>
      </w:tr>
      <w:tr w:rsidR="006B068B" w14:paraId="3E02E47A" w14:textId="77777777" w:rsidTr="012498C3">
        <w:tc>
          <w:tcPr>
            <w:tcW w:w="2693" w:type="dxa"/>
          </w:tcPr>
          <w:p w14:paraId="1E9473DF" w14:textId="77777777" w:rsidR="006B068B" w:rsidRPr="00723FA0" w:rsidRDefault="006B068B" w:rsidP="006B068B">
            <w:pPr>
              <w:pStyle w:val="Definition"/>
            </w:pPr>
            <w:bookmarkStart w:id="10" w:name="_Ref_a114433"/>
            <w:r w:rsidRPr="00723FA0">
              <w:t>"</w:t>
            </w:r>
            <w:bookmarkEnd w:id="10"/>
            <w:r w:rsidRPr="00723FA0">
              <w:rPr>
                <w:b/>
              </w:rPr>
              <w:t>Intellectual Property Rights</w:t>
            </w:r>
            <w:r w:rsidRPr="00723FA0">
              <w:t>"</w:t>
            </w:r>
          </w:p>
        </w:tc>
        <w:tc>
          <w:tcPr>
            <w:tcW w:w="6096" w:type="dxa"/>
          </w:tcPr>
          <w:p w14:paraId="402DF453" w14:textId="4A922561" w:rsidR="006B068B" w:rsidRPr="00723FA0" w:rsidRDefault="006B068B" w:rsidP="006B068B">
            <w:pPr>
              <w:pStyle w:val="Definition"/>
            </w:pPr>
            <w:r w:rsidRPr="00723FA0">
              <w:t>means patents, rights to inventions, copyright and neighbouring and related rights, moral rights, trademarks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6B068B" w14:paraId="174CBFF6" w14:textId="77777777" w:rsidTr="012498C3">
        <w:tc>
          <w:tcPr>
            <w:tcW w:w="2693" w:type="dxa"/>
          </w:tcPr>
          <w:p w14:paraId="2F4F3ED8" w14:textId="0AFCC1CD" w:rsidR="006B068B" w:rsidRPr="00723FA0" w:rsidRDefault="006B068B" w:rsidP="006B068B">
            <w:pPr>
              <w:pStyle w:val="Definition"/>
              <w:rPr>
                <w:bCs/>
              </w:rPr>
            </w:pPr>
            <w:r w:rsidRPr="00723FA0">
              <w:rPr>
                <w:bCs/>
              </w:rPr>
              <w:t>“</w:t>
            </w:r>
            <w:r w:rsidRPr="00723FA0">
              <w:rPr>
                <w:b/>
              </w:rPr>
              <w:t>Personal Data</w:t>
            </w:r>
            <w:r w:rsidRPr="00723FA0">
              <w:rPr>
                <w:bCs/>
              </w:rPr>
              <w:t>”</w:t>
            </w:r>
          </w:p>
        </w:tc>
        <w:tc>
          <w:tcPr>
            <w:tcW w:w="6096" w:type="dxa"/>
          </w:tcPr>
          <w:p w14:paraId="0E2AB41F" w14:textId="1B1104B6" w:rsidR="006B068B" w:rsidRPr="00723FA0" w:rsidRDefault="006B068B" w:rsidP="006B068B">
            <w:pPr>
              <w:pStyle w:val="Definition"/>
            </w:pPr>
            <w:r w:rsidRPr="00723FA0">
              <w:t>has the meaning set out in the Data Protection Legislation.</w:t>
            </w:r>
          </w:p>
        </w:tc>
      </w:tr>
      <w:tr w:rsidR="006B068B" w14:paraId="43A887CF" w14:textId="77777777" w:rsidTr="012498C3">
        <w:tc>
          <w:tcPr>
            <w:tcW w:w="2693" w:type="dxa"/>
          </w:tcPr>
          <w:p w14:paraId="1003EB5F" w14:textId="77777777" w:rsidR="006B068B" w:rsidRPr="00723FA0" w:rsidRDefault="006B068B" w:rsidP="006B068B">
            <w:pPr>
              <w:pStyle w:val="Definition"/>
            </w:pPr>
            <w:bookmarkStart w:id="11" w:name="_Ref_a136420"/>
            <w:r w:rsidRPr="00723FA0">
              <w:t>"</w:t>
            </w:r>
            <w:bookmarkEnd w:id="11"/>
            <w:r w:rsidRPr="00723FA0">
              <w:rPr>
                <w:b/>
              </w:rPr>
              <w:t>Order</w:t>
            </w:r>
            <w:r w:rsidRPr="00723FA0">
              <w:t>"</w:t>
            </w:r>
          </w:p>
        </w:tc>
        <w:tc>
          <w:tcPr>
            <w:tcW w:w="6096" w:type="dxa"/>
          </w:tcPr>
          <w:p w14:paraId="01696732" w14:textId="10EA5EC5" w:rsidR="006B068B" w:rsidRPr="00723FA0" w:rsidRDefault="006B068B" w:rsidP="006B068B">
            <w:pPr>
              <w:pStyle w:val="Definition"/>
            </w:pPr>
            <w:r w:rsidRPr="00723FA0">
              <w:t>means the Corporate Organisation's order for Services</w:t>
            </w:r>
          </w:p>
        </w:tc>
      </w:tr>
      <w:tr w:rsidR="00A82604" w14:paraId="71B9D0B9" w14:textId="77777777" w:rsidTr="012498C3">
        <w:tc>
          <w:tcPr>
            <w:tcW w:w="2693" w:type="dxa"/>
          </w:tcPr>
          <w:p w14:paraId="101BBDDE" w14:textId="4CE5ED7D" w:rsidR="00A82604" w:rsidRPr="00723FA0" w:rsidRDefault="00A82604" w:rsidP="006B068B">
            <w:pPr>
              <w:pStyle w:val="Definition"/>
            </w:pPr>
            <w:r>
              <w:t>“</w:t>
            </w:r>
            <w:r w:rsidRPr="00A82604">
              <w:rPr>
                <w:b/>
                <w:bCs/>
              </w:rPr>
              <w:t>Order Acceptance</w:t>
            </w:r>
            <w:r>
              <w:t>”</w:t>
            </w:r>
          </w:p>
        </w:tc>
        <w:tc>
          <w:tcPr>
            <w:tcW w:w="6096" w:type="dxa"/>
          </w:tcPr>
          <w:p w14:paraId="134FA6AC" w14:textId="3264CD70" w:rsidR="00A82604" w:rsidRPr="00723FA0" w:rsidRDefault="00A82604" w:rsidP="006B068B">
            <w:pPr>
              <w:pStyle w:val="Definition"/>
            </w:pPr>
            <w:r>
              <w:t xml:space="preserve">has the meaning given to it in clause </w:t>
            </w:r>
            <w:r>
              <w:fldChar w:fldCharType="begin"/>
            </w:r>
            <w:r>
              <w:instrText xml:space="preserve"> REF _Ref173925711 \r \h </w:instrText>
            </w:r>
            <w:r>
              <w:fldChar w:fldCharType="separate"/>
            </w:r>
            <w:r>
              <w:t>3.3</w:t>
            </w:r>
            <w:r>
              <w:fldChar w:fldCharType="end"/>
            </w:r>
          </w:p>
        </w:tc>
      </w:tr>
      <w:tr w:rsidR="005D43A8" w14:paraId="4B356D44" w14:textId="77777777" w:rsidTr="012498C3">
        <w:tc>
          <w:tcPr>
            <w:tcW w:w="2693" w:type="dxa"/>
          </w:tcPr>
          <w:p w14:paraId="6476034C" w14:textId="0B1A90E1" w:rsidR="005D43A8" w:rsidRPr="00723FA0" w:rsidRDefault="005D43A8" w:rsidP="006B068B">
            <w:pPr>
              <w:pStyle w:val="Definition"/>
            </w:pPr>
            <w:r w:rsidRPr="00723FA0">
              <w:t>“</w:t>
            </w:r>
            <w:r w:rsidRPr="00723FA0">
              <w:rPr>
                <w:b/>
                <w:bCs/>
              </w:rPr>
              <w:t>Relevant Authority</w:t>
            </w:r>
            <w:r w:rsidRPr="00723FA0">
              <w:t>”</w:t>
            </w:r>
          </w:p>
        </w:tc>
        <w:tc>
          <w:tcPr>
            <w:tcW w:w="6096" w:type="dxa"/>
          </w:tcPr>
          <w:p w14:paraId="1E695D85" w14:textId="064CE1E8" w:rsidR="005D43A8" w:rsidRPr="00723FA0" w:rsidRDefault="005D43A8" w:rsidP="006B068B">
            <w:pPr>
              <w:pStyle w:val="Definition"/>
            </w:pPr>
            <w:r w:rsidRPr="00723FA0">
              <w:t xml:space="preserve">has the meaning given to it in clause </w:t>
            </w:r>
            <w:r w:rsidRPr="00723FA0">
              <w:fldChar w:fldCharType="begin"/>
            </w:r>
            <w:r w:rsidRPr="00723FA0">
              <w:instrText xml:space="preserve"> REF _Ref174706037 \r \h </w:instrText>
            </w:r>
            <w:r w:rsidRPr="00723FA0">
              <w:fldChar w:fldCharType="separate"/>
            </w:r>
            <w:r w:rsidR="00FC5894">
              <w:t>6.2</w:t>
            </w:r>
            <w:r w:rsidRPr="00723FA0">
              <w:fldChar w:fldCharType="end"/>
            </w:r>
            <w:r w:rsidRPr="00723FA0">
              <w:t>.</w:t>
            </w:r>
          </w:p>
        </w:tc>
      </w:tr>
      <w:tr w:rsidR="006B068B" w14:paraId="31FBD724" w14:textId="77777777" w:rsidTr="012498C3">
        <w:tc>
          <w:tcPr>
            <w:tcW w:w="2693" w:type="dxa"/>
          </w:tcPr>
          <w:p w14:paraId="1637A77A" w14:textId="15EBA9C8" w:rsidR="006B068B" w:rsidRPr="00723FA0" w:rsidRDefault="006B068B" w:rsidP="006B068B">
            <w:pPr>
              <w:pStyle w:val="Definition"/>
            </w:pPr>
            <w:r w:rsidRPr="00723FA0">
              <w:t>“</w:t>
            </w:r>
            <w:r w:rsidRPr="00723FA0">
              <w:rPr>
                <w:b/>
                <w:bCs/>
              </w:rPr>
              <w:t>Privacy Notice</w:t>
            </w:r>
            <w:r w:rsidRPr="00723FA0">
              <w:t>”</w:t>
            </w:r>
          </w:p>
        </w:tc>
        <w:tc>
          <w:tcPr>
            <w:tcW w:w="6096" w:type="dxa"/>
          </w:tcPr>
          <w:p w14:paraId="7020B63B" w14:textId="69D6C5C8" w:rsidR="006B068B" w:rsidRPr="00723FA0" w:rsidRDefault="006B068B" w:rsidP="006B068B">
            <w:pPr>
              <w:pStyle w:val="Definition"/>
            </w:pPr>
            <w:r w:rsidRPr="00723FA0">
              <w:t xml:space="preserve">means Ecctis’ privacy notice as updated from time to time and available at </w:t>
            </w:r>
            <w:hyperlink r:id="rId12" w:history="1">
              <w:r w:rsidR="00D43DEC" w:rsidRPr="000D5E45">
                <w:rPr>
                  <w:rStyle w:val="Hyperlink"/>
                </w:rPr>
                <w:t>https://www.ecctis.com/privacy-notice</w:t>
              </w:r>
            </w:hyperlink>
            <w:r w:rsidRPr="00723FA0">
              <w:t xml:space="preserve"> </w:t>
            </w:r>
          </w:p>
        </w:tc>
      </w:tr>
      <w:tr w:rsidR="006B068B" w14:paraId="1ADD1EA6" w14:textId="77777777" w:rsidTr="012498C3">
        <w:tc>
          <w:tcPr>
            <w:tcW w:w="2693" w:type="dxa"/>
          </w:tcPr>
          <w:p w14:paraId="336EF534" w14:textId="27B50056" w:rsidR="006B068B" w:rsidRPr="00723FA0" w:rsidRDefault="006B068B" w:rsidP="006B068B">
            <w:pPr>
              <w:pStyle w:val="Definition"/>
            </w:pPr>
            <w:r w:rsidRPr="00723FA0">
              <w:t>“</w:t>
            </w:r>
            <w:r w:rsidRPr="00723FA0">
              <w:rPr>
                <w:b/>
              </w:rPr>
              <w:t>Services</w:t>
            </w:r>
            <w:r w:rsidRPr="00723FA0">
              <w:t>”</w:t>
            </w:r>
          </w:p>
        </w:tc>
        <w:tc>
          <w:tcPr>
            <w:tcW w:w="6096" w:type="dxa"/>
          </w:tcPr>
          <w:p w14:paraId="62EAA12D" w14:textId="1D8CEABB" w:rsidR="006B068B" w:rsidRDefault="006B068B" w:rsidP="006B068B">
            <w:pPr>
              <w:pStyle w:val="Definition"/>
            </w:pPr>
            <w:r w:rsidRPr="00723FA0">
              <w:t>means the services</w:t>
            </w:r>
            <w:r w:rsidR="00114E26">
              <w:t xml:space="preserve"> to be</w:t>
            </w:r>
            <w:r w:rsidRPr="00723FA0">
              <w:t xml:space="preserve"> </w:t>
            </w:r>
            <w:r w:rsidRPr="00C80180">
              <w:t xml:space="preserve">supplied by Ecctis to the Corporate Organisation as set out in </w:t>
            </w:r>
            <w:r w:rsidR="00114E26">
              <w:t>an</w:t>
            </w:r>
            <w:r w:rsidRPr="00C80180">
              <w:t xml:space="preserve"> Order</w:t>
            </w:r>
            <w:r w:rsidR="004429D6" w:rsidRPr="00C80180">
              <w:t>, which</w:t>
            </w:r>
            <w:r w:rsidR="00114E26">
              <w:t xml:space="preserve"> may</w:t>
            </w:r>
            <w:r w:rsidR="004429D6" w:rsidRPr="00C80180">
              <w:t xml:space="preserve"> include:</w:t>
            </w:r>
          </w:p>
          <w:p w14:paraId="22D2C453" w14:textId="0DFA85C6" w:rsidR="00C80180" w:rsidRPr="007A4AFA" w:rsidRDefault="00C80180" w:rsidP="00942760">
            <w:pPr>
              <w:pStyle w:val="Definition"/>
              <w:numPr>
                <w:ilvl w:val="0"/>
                <w:numId w:val="47"/>
              </w:numPr>
            </w:pPr>
            <w:r>
              <w:t xml:space="preserve">the </w:t>
            </w:r>
            <w:r w:rsidR="008A2CE8">
              <w:t xml:space="preserve">Bundle </w:t>
            </w:r>
            <w:r w:rsidRPr="007A4AFA">
              <w:t>Services (as defined in Schedule 1);</w:t>
            </w:r>
          </w:p>
          <w:p w14:paraId="2F9ED2E7" w14:textId="3F50D9E5" w:rsidR="00C80180" w:rsidRPr="007A4AFA" w:rsidRDefault="00C80180" w:rsidP="00942760">
            <w:pPr>
              <w:pStyle w:val="Definition"/>
              <w:numPr>
                <w:ilvl w:val="0"/>
                <w:numId w:val="47"/>
              </w:numPr>
            </w:pPr>
            <w:r w:rsidRPr="007A4AFA">
              <w:t xml:space="preserve">the </w:t>
            </w:r>
            <w:r w:rsidR="008A2CE8">
              <w:t xml:space="preserve">Subscription </w:t>
            </w:r>
            <w:r w:rsidRPr="007A4AFA">
              <w:t>Services (as defined in Schedule 2); and</w:t>
            </w:r>
          </w:p>
          <w:p w14:paraId="42C1AB80" w14:textId="2D3DFD73" w:rsidR="00C80180" w:rsidRPr="00723FA0" w:rsidRDefault="00114E26" w:rsidP="00942760">
            <w:pPr>
              <w:pStyle w:val="Definition"/>
              <w:numPr>
                <w:ilvl w:val="0"/>
                <w:numId w:val="47"/>
              </w:numPr>
            </w:pPr>
            <w:r>
              <w:t xml:space="preserve">the Training and </w:t>
            </w:r>
            <w:r w:rsidR="00485BC3" w:rsidRPr="007A4AFA">
              <w:t>Event</w:t>
            </w:r>
            <w:r w:rsidR="007A4AFA" w:rsidRPr="007A4AFA">
              <w:t xml:space="preserve"> </w:t>
            </w:r>
            <w:r>
              <w:t xml:space="preserve">Services </w:t>
            </w:r>
            <w:r w:rsidR="00C80180" w:rsidRPr="007A4AFA">
              <w:t>(as defined in Schedule 3).</w:t>
            </w:r>
            <w:r w:rsidR="00C80180">
              <w:t xml:space="preserve"> </w:t>
            </w:r>
          </w:p>
        </w:tc>
      </w:tr>
      <w:tr w:rsidR="006B068B" w14:paraId="255BA0C8" w14:textId="77777777" w:rsidTr="012498C3">
        <w:tc>
          <w:tcPr>
            <w:tcW w:w="2693" w:type="dxa"/>
          </w:tcPr>
          <w:p w14:paraId="2FED9548" w14:textId="60F0B3B3" w:rsidR="006B068B" w:rsidRDefault="006B068B" w:rsidP="006B068B">
            <w:pPr>
              <w:pStyle w:val="Definition"/>
            </w:pPr>
            <w:r>
              <w:t>“</w:t>
            </w:r>
            <w:r>
              <w:rPr>
                <w:b/>
              </w:rPr>
              <w:t>Specification</w:t>
            </w:r>
            <w:r>
              <w:t>”</w:t>
            </w:r>
          </w:p>
        </w:tc>
        <w:tc>
          <w:tcPr>
            <w:tcW w:w="6096" w:type="dxa"/>
          </w:tcPr>
          <w:p w14:paraId="4884AFDE" w14:textId="5C9BE860" w:rsidR="006B068B" w:rsidRDefault="006B068B" w:rsidP="006B068B">
            <w:pPr>
              <w:pStyle w:val="Definition"/>
            </w:pPr>
            <w:r>
              <w:t>means the description and specification of the Services as provided by Ecctis via email</w:t>
            </w:r>
            <w:r w:rsidR="00EF7567">
              <w:t xml:space="preserve">, </w:t>
            </w:r>
            <w:r w:rsidR="00FF11C0">
              <w:t>or as published on</w:t>
            </w:r>
            <w:r w:rsidR="00EF7567">
              <w:t xml:space="preserve"> </w:t>
            </w:r>
            <w:r w:rsidR="00A6673B">
              <w:t>the</w:t>
            </w:r>
            <w:r w:rsidR="0032772F">
              <w:t xml:space="preserve"> relevant</w:t>
            </w:r>
            <w:r w:rsidR="00A6673B">
              <w:t xml:space="preserve"> </w:t>
            </w:r>
            <w:r w:rsidR="008A1DBF">
              <w:lastRenderedPageBreak/>
              <w:t>Website,</w:t>
            </w:r>
            <w:r>
              <w:t xml:space="preserve"> and in either case as updated by Ecctis from time to time.</w:t>
            </w:r>
          </w:p>
        </w:tc>
      </w:tr>
      <w:tr w:rsidR="00B07C42" w14:paraId="2E331E67" w14:textId="77777777" w:rsidTr="012498C3">
        <w:tc>
          <w:tcPr>
            <w:tcW w:w="2693" w:type="dxa"/>
          </w:tcPr>
          <w:p w14:paraId="429FF4AD" w14:textId="7256B2D7" w:rsidR="00B07C42" w:rsidRDefault="00B07C42" w:rsidP="006B068B">
            <w:pPr>
              <w:pStyle w:val="Definition"/>
            </w:pPr>
            <w:r>
              <w:lastRenderedPageBreak/>
              <w:t>“</w:t>
            </w:r>
            <w:r w:rsidRPr="00B07C42">
              <w:rPr>
                <w:b/>
                <w:bCs/>
              </w:rPr>
              <w:t>UK ENIC Portal</w:t>
            </w:r>
            <w:r>
              <w:t>”</w:t>
            </w:r>
          </w:p>
        </w:tc>
        <w:tc>
          <w:tcPr>
            <w:tcW w:w="6096" w:type="dxa"/>
          </w:tcPr>
          <w:p w14:paraId="0D7A76FA" w14:textId="21126F98" w:rsidR="00B07C42" w:rsidRDefault="00B07C42" w:rsidP="006B068B">
            <w:pPr>
              <w:pStyle w:val="Definition"/>
            </w:pPr>
            <w:r>
              <w:t xml:space="preserve">has the meaning given to it in clause </w:t>
            </w:r>
            <w:r>
              <w:fldChar w:fldCharType="begin"/>
            </w:r>
            <w:r>
              <w:instrText xml:space="preserve"> REF _Ref173925711 \r \h </w:instrText>
            </w:r>
            <w:r>
              <w:fldChar w:fldCharType="separate"/>
            </w:r>
            <w:r>
              <w:t>3.3</w:t>
            </w:r>
            <w:r>
              <w:fldChar w:fldCharType="end"/>
            </w:r>
            <w:r>
              <w:t>.</w:t>
            </w:r>
          </w:p>
        </w:tc>
      </w:tr>
      <w:tr w:rsidR="00A6673B" w14:paraId="4FF9D42C" w14:textId="77777777" w:rsidTr="012498C3">
        <w:tc>
          <w:tcPr>
            <w:tcW w:w="2693" w:type="dxa"/>
          </w:tcPr>
          <w:p w14:paraId="7E107E7C" w14:textId="50DCF1C2" w:rsidR="00A6673B" w:rsidRPr="000C4543" w:rsidRDefault="00A6673B" w:rsidP="006B068B">
            <w:pPr>
              <w:pStyle w:val="Definition"/>
            </w:pPr>
            <w:r w:rsidRPr="000C4543">
              <w:t>“</w:t>
            </w:r>
            <w:r w:rsidRPr="000C4543">
              <w:rPr>
                <w:b/>
                <w:bCs/>
              </w:rPr>
              <w:t>Website</w:t>
            </w:r>
            <w:r w:rsidRPr="000C4543">
              <w:t>”</w:t>
            </w:r>
          </w:p>
        </w:tc>
        <w:tc>
          <w:tcPr>
            <w:tcW w:w="6096" w:type="dxa"/>
          </w:tcPr>
          <w:p w14:paraId="1100229A" w14:textId="0E07A4BB" w:rsidR="005311C5" w:rsidRPr="000C4543" w:rsidRDefault="00A6673B" w:rsidP="005311C5">
            <w:pPr>
              <w:pStyle w:val="Definition"/>
            </w:pPr>
            <w:r w:rsidRPr="000C4543">
              <w:t>means</w:t>
            </w:r>
            <w:r w:rsidR="005311C5" w:rsidRPr="000C4543">
              <w:t xml:space="preserve"> the following</w:t>
            </w:r>
            <w:r w:rsidR="0032772F" w:rsidRPr="000C4543">
              <w:t xml:space="preserve"> websites</w:t>
            </w:r>
            <w:r w:rsidR="005311C5" w:rsidRPr="000C4543">
              <w:t xml:space="preserve">, </w:t>
            </w:r>
            <w:r w:rsidR="00431A1B" w:rsidRPr="000C4543">
              <w:t>as applicable</w:t>
            </w:r>
            <w:r w:rsidR="005311C5" w:rsidRPr="000C4543">
              <w:t>:</w:t>
            </w:r>
          </w:p>
          <w:p w14:paraId="58BCFD34" w14:textId="2E2749DA" w:rsidR="00A6673B" w:rsidRPr="000C4543" w:rsidRDefault="005311C5" w:rsidP="005311C5">
            <w:pPr>
              <w:pStyle w:val="Definition"/>
            </w:pPr>
            <w:r w:rsidRPr="000C4543">
              <w:t xml:space="preserve">(a) in respect of the </w:t>
            </w:r>
            <w:r w:rsidR="008A2CE8" w:rsidRPr="000C4543">
              <w:t xml:space="preserve">Bundle </w:t>
            </w:r>
            <w:r w:rsidRPr="000C4543">
              <w:t>Services (as defined in Schedule 1)</w:t>
            </w:r>
            <w:r w:rsidR="0032772F" w:rsidRPr="000C4543">
              <w:t>:</w:t>
            </w:r>
            <w:r w:rsidRPr="000C4543">
              <w:t xml:space="preserve"> </w:t>
            </w:r>
            <w:r w:rsidR="003A2572" w:rsidRPr="000C4543">
              <w:t>https://www.enic.org.uk/organisations/statements-for-individuals</w:t>
            </w:r>
          </w:p>
          <w:p w14:paraId="109B28F5" w14:textId="00569CF5" w:rsidR="005311C5" w:rsidRPr="000C4543" w:rsidRDefault="005311C5" w:rsidP="005311C5">
            <w:pPr>
              <w:pStyle w:val="Definition"/>
            </w:pPr>
            <w:r w:rsidRPr="000C4543">
              <w:t xml:space="preserve">(b) </w:t>
            </w:r>
            <w:r w:rsidR="0032772F" w:rsidRPr="000C4543">
              <w:t xml:space="preserve">in respect of the </w:t>
            </w:r>
            <w:r w:rsidR="008A2CE8" w:rsidRPr="000C4543">
              <w:t xml:space="preserve">Subscription </w:t>
            </w:r>
            <w:r w:rsidR="0032772F" w:rsidRPr="000C4543">
              <w:t xml:space="preserve">Services (as defined in Schedule 2): </w:t>
            </w:r>
            <w:r w:rsidR="00E9107E" w:rsidRPr="000C4543">
              <w:t>https://www.enic.org.uk/organisations/membership-packages</w:t>
            </w:r>
          </w:p>
          <w:p w14:paraId="42A751E2" w14:textId="7C991C31" w:rsidR="0032772F" w:rsidRPr="000C4543" w:rsidRDefault="0032772F" w:rsidP="005311C5">
            <w:pPr>
              <w:pStyle w:val="Definition"/>
            </w:pPr>
            <w:r w:rsidRPr="000C4543">
              <w:t>(c) in respect of the</w:t>
            </w:r>
            <w:r w:rsidR="007A4AFA" w:rsidRPr="000C4543">
              <w:t xml:space="preserve"> Events bookings (as defined in Schedule 3): </w:t>
            </w:r>
            <w:r w:rsidR="00336A84" w:rsidRPr="000C4543">
              <w:t>https://www.enic.org.uk/organisations/training</w:t>
            </w:r>
          </w:p>
          <w:p w14:paraId="59D15D6C" w14:textId="547ED2D4" w:rsidR="005311C5" w:rsidRPr="000C4543" w:rsidRDefault="005311C5" w:rsidP="005311C5">
            <w:pPr>
              <w:pStyle w:val="Definition"/>
            </w:pPr>
            <w:r w:rsidRPr="000C4543">
              <w:t xml:space="preserve">or any </w:t>
            </w:r>
            <w:r w:rsidR="0032772F" w:rsidRPr="000C4543">
              <w:rPr>
                <w:rFonts w:eastAsia="Arial"/>
                <w:color w:val="000000"/>
              </w:rPr>
              <w:t>other websites by which Ecctis offers services to the Corporate Organisation.</w:t>
            </w:r>
          </w:p>
        </w:tc>
      </w:tr>
    </w:tbl>
    <w:p w14:paraId="2F440C10" w14:textId="77777777" w:rsidR="00EA5BF9" w:rsidRDefault="00EA5BF9" w:rsidP="00EA5BF9">
      <w:pPr>
        <w:pStyle w:val="Level2"/>
        <w:numPr>
          <w:ilvl w:val="0"/>
          <w:numId w:val="0"/>
        </w:numPr>
        <w:ind w:left="851"/>
      </w:pPr>
      <w:bookmarkStart w:id="12" w:name="_Ref_a742839"/>
    </w:p>
    <w:p w14:paraId="1713ADCF" w14:textId="09377304" w:rsidR="006C5F36" w:rsidRDefault="00FB0F58">
      <w:pPr>
        <w:pStyle w:val="Level2"/>
      </w:pPr>
      <w:r>
        <w:t>Interpretation:</w:t>
      </w:r>
      <w:bookmarkEnd w:id="12"/>
    </w:p>
    <w:p w14:paraId="68FFAF32" w14:textId="3B0E2728" w:rsidR="006C5F36" w:rsidRDefault="00FB0F58">
      <w:pPr>
        <w:pStyle w:val="Level3"/>
      </w:pPr>
      <w:bookmarkStart w:id="13" w:name="_Ref_a321521"/>
      <w:r>
        <w:t>A reference to legislation or a legislative provision:</w:t>
      </w:r>
      <w:bookmarkEnd w:id="13"/>
    </w:p>
    <w:p w14:paraId="33F0F891" w14:textId="786D2363" w:rsidR="006C5F36" w:rsidRDefault="00FB0F58">
      <w:pPr>
        <w:pStyle w:val="Level4"/>
      </w:pPr>
      <w:bookmarkStart w:id="14" w:name="_Ref_a604358"/>
      <w:r>
        <w:t>is a reference to it as amended, extended or re-enacted from time to time; and</w:t>
      </w:r>
      <w:bookmarkEnd w:id="14"/>
    </w:p>
    <w:p w14:paraId="3E7C9FA1" w14:textId="543EF393" w:rsidR="006C5F36" w:rsidRDefault="00FB0F58">
      <w:pPr>
        <w:pStyle w:val="Level4"/>
      </w:pPr>
      <w:bookmarkStart w:id="15" w:name="_Ref_a713609"/>
      <w:r>
        <w:t>shall include all subordinate legislation made from time to time under that legislation or legislative provision.</w:t>
      </w:r>
      <w:bookmarkEnd w:id="15"/>
    </w:p>
    <w:p w14:paraId="4E04ABDE" w14:textId="77777777" w:rsidR="006C5F36" w:rsidRDefault="00FB0F58">
      <w:pPr>
        <w:pStyle w:val="Level3"/>
      </w:pPr>
      <w:bookmarkStart w:id="16" w:name="_Ref_a926312"/>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be construed as illustrative and shall not limit the sense of the words, description, definition, phrase or term preceding those terms.</w:t>
      </w:r>
      <w:bookmarkEnd w:id="16"/>
    </w:p>
    <w:p w14:paraId="24424F53" w14:textId="46AE1958" w:rsidR="006C5F36" w:rsidRDefault="00FB0F58">
      <w:pPr>
        <w:pStyle w:val="Level3"/>
      </w:pPr>
      <w:bookmarkStart w:id="17" w:name="_Ref_a135894"/>
      <w:r>
        <w:t xml:space="preserve">A reference to </w:t>
      </w:r>
      <w:r>
        <w:rPr>
          <w:b/>
        </w:rPr>
        <w:t>writing</w:t>
      </w:r>
      <w:r>
        <w:t xml:space="preserve"> or </w:t>
      </w:r>
      <w:r>
        <w:rPr>
          <w:b/>
        </w:rPr>
        <w:t>written</w:t>
      </w:r>
      <w:r>
        <w:t xml:space="preserve"> includes fax and email</w:t>
      </w:r>
      <w:bookmarkEnd w:id="17"/>
      <w:r w:rsidR="005036A1">
        <w:t>.</w:t>
      </w:r>
    </w:p>
    <w:p w14:paraId="1EE9D74E" w14:textId="77777777" w:rsidR="006C5F36" w:rsidRDefault="00FB0F58">
      <w:pPr>
        <w:pStyle w:val="Level1Heading"/>
      </w:pPr>
      <w:bookmarkStart w:id="18" w:name="_Toc256000001"/>
      <w:bookmarkStart w:id="19" w:name="_Ref_a505889"/>
      <w:r>
        <w:t>Basis of contract</w:t>
      </w:r>
      <w:bookmarkEnd w:id="18"/>
      <w:bookmarkEnd w:id="19"/>
    </w:p>
    <w:p w14:paraId="0BF58F00" w14:textId="06DE6DFA" w:rsidR="006C5F36" w:rsidRDefault="00FB0F58">
      <w:pPr>
        <w:pStyle w:val="Level2"/>
      </w:pPr>
      <w:bookmarkStart w:id="20" w:name="_Ref_a317670"/>
      <w:r>
        <w:t xml:space="preserve">The Order constitutes an offer by the </w:t>
      </w:r>
      <w:r w:rsidR="00E27550">
        <w:t>Corporate Organisation</w:t>
      </w:r>
      <w:r>
        <w:t xml:space="preserve"> to purchase Services in accordance with these Conditions.</w:t>
      </w:r>
      <w:bookmarkEnd w:id="20"/>
    </w:p>
    <w:p w14:paraId="4D7F6DDC" w14:textId="25412BD8" w:rsidR="004A1601" w:rsidRDefault="004A1601" w:rsidP="004A1601">
      <w:pPr>
        <w:pStyle w:val="Level2"/>
      </w:pPr>
      <w:bookmarkStart w:id="21" w:name="_1617705768-46096325"/>
      <w:bookmarkEnd w:id="21"/>
      <w:r>
        <w:t xml:space="preserve">After </w:t>
      </w:r>
      <w:r w:rsidR="00FB0F58">
        <w:t>an Order is placed,</w:t>
      </w:r>
      <w:r>
        <w:t xml:space="preserve"> </w:t>
      </w:r>
      <w:r w:rsidR="00FB0F58">
        <w:rPr>
          <w:rStyle w:val="BodyDefinitionTerm"/>
        </w:rPr>
        <w:t xml:space="preserve">Ecctis </w:t>
      </w:r>
      <w:r>
        <w:t xml:space="preserve">will send </w:t>
      </w:r>
      <w:r w:rsidR="00FB0F58">
        <w:rPr>
          <w:rStyle w:val="BodyDefinitionTerm"/>
        </w:rPr>
        <w:t xml:space="preserve">the Corporate Organisation </w:t>
      </w:r>
      <w:r>
        <w:t xml:space="preserve">an acknowledgment email to </w:t>
      </w:r>
      <w:r w:rsidR="00C34B78">
        <w:t>confirm that it has</w:t>
      </w:r>
      <w:r>
        <w:t xml:space="preserve"> received </w:t>
      </w:r>
      <w:r w:rsidR="00C34B78">
        <w:rPr>
          <w:rStyle w:val="BodyDefinitionTerm"/>
        </w:rPr>
        <w:t>the O</w:t>
      </w:r>
      <w:r>
        <w:t xml:space="preserve">rder. This does not mean that </w:t>
      </w:r>
      <w:r w:rsidR="00C34B78">
        <w:rPr>
          <w:rStyle w:val="BodyDefinitionTerm"/>
        </w:rPr>
        <w:t>the O</w:t>
      </w:r>
      <w:r>
        <w:t xml:space="preserve">rder has been accepted by </w:t>
      </w:r>
      <w:r w:rsidR="00C34B78">
        <w:rPr>
          <w:rStyle w:val="BodyDefinitionTerm"/>
        </w:rPr>
        <w:t>Ecctis</w:t>
      </w:r>
      <w:r>
        <w:t xml:space="preserve">. </w:t>
      </w:r>
      <w:r w:rsidR="00C34B78">
        <w:rPr>
          <w:rStyle w:val="BodyDefinitionTerm"/>
        </w:rPr>
        <w:t>An O</w:t>
      </w:r>
      <w:r>
        <w:t xml:space="preserve">rder is an offer to </w:t>
      </w:r>
      <w:r w:rsidR="00C34B78">
        <w:t>purchase the S</w:t>
      </w:r>
      <w:r>
        <w:t xml:space="preserve">ervices from </w:t>
      </w:r>
      <w:r w:rsidR="00C34B78">
        <w:rPr>
          <w:rStyle w:val="BodyDefinitionTerm"/>
        </w:rPr>
        <w:t xml:space="preserve">Ecctis </w:t>
      </w:r>
      <w:r w:rsidR="00C34B78">
        <w:t xml:space="preserve">subject to </w:t>
      </w:r>
      <w:r>
        <w:t xml:space="preserve">these </w:t>
      </w:r>
      <w:r w:rsidR="00C34B78">
        <w:t>Conditions</w:t>
      </w:r>
      <w:r>
        <w:t>.</w:t>
      </w:r>
      <w:bookmarkStart w:id="22" w:name="_1615575114-789258"/>
      <w:bookmarkEnd w:id="22"/>
    </w:p>
    <w:p w14:paraId="4544FE7F" w14:textId="266E47D9" w:rsidR="004A1601" w:rsidRDefault="004A1601" w:rsidP="004A1601">
      <w:pPr>
        <w:pStyle w:val="Level2"/>
      </w:pPr>
      <w:bookmarkStart w:id="23" w:name="_Ref173925711"/>
      <w:r>
        <w:t xml:space="preserve">Acceptance of </w:t>
      </w:r>
      <w:r w:rsidR="00CA5804">
        <w:rPr>
          <w:rStyle w:val="BodyDefinitionTerm"/>
        </w:rPr>
        <w:t>an</w:t>
      </w:r>
      <w:r>
        <w:t xml:space="preserve"> </w:t>
      </w:r>
      <w:r w:rsidR="00CA5804">
        <w:t>O</w:t>
      </w:r>
      <w:r>
        <w:t xml:space="preserve">rder </w:t>
      </w:r>
      <w:r w:rsidR="00CA5804">
        <w:t xml:space="preserve">by Ecctis </w:t>
      </w:r>
      <w:r>
        <w:t xml:space="preserve">takes place when </w:t>
      </w:r>
      <w:r w:rsidR="00CA5804">
        <w:t>the Corporate Organisation</w:t>
      </w:r>
      <w:r w:rsidR="00383875">
        <w:t xml:space="preserve"> has paid for the Services </w:t>
      </w:r>
      <w:r w:rsidR="00383875">
        <w:rPr>
          <w:rFonts w:eastAsia="Arial"/>
          <w:color w:val="000000"/>
        </w:rPr>
        <w:t>via the payment portal on the Website</w:t>
      </w:r>
      <w:r w:rsidR="00383875" w:rsidRPr="008B69D8">
        <w:rPr>
          <w:rFonts w:eastAsia="Arial"/>
          <w:color w:val="000000"/>
        </w:rPr>
        <w:t xml:space="preserve"> (the </w:t>
      </w:r>
      <w:r w:rsidR="00383875">
        <w:rPr>
          <w:rFonts w:eastAsia="Arial"/>
          <w:color w:val="000000"/>
        </w:rPr>
        <w:t>“</w:t>
      </w:r>
      <w:r w:rsidR="00383875" w:rsidRPr="008B69D8">
        <w:rPr>
          <w:rFonts w:eastAsia="Arial"/>
          <w:b/>
          <w:bCs/>
          <w:color w:val="000000"/>
        </w:rPr>
        <w:t>UK ENIC Portal</w:t>
      </w:r>
      <w:r w:rsidR="00383875">
        <w:rPr>
          <w:rFonts w:eastAsia="Arial"/>
          <w:color w:val="000000"/>
        </w:rPr>
        <w:t>”</w:t>
      </w:r>
      <w:r w:rsidR="00383875" w:rsidRPr="008B69D8">
        <w:rPr>
          <w:rFonts w:eastAsia="Arial"/>
          <w:color w:val="000000"/>
        </w:rPr>
        <w:t>)</w:t>
      </w:r>
      <w:r w:rsidR="00383875">
        <w:rPr>
          <w:rFonts w:eastAsia="Arial"/>
          <w:color w:val="000000"/>
        </w:rPr>
        <w:t xml:space="preserve"> and </w:t>
      </w:r>
      <w:r>
        <w:t>an order confirmation email</w:t>
      </w:r>
      <w:r w:rsidR="00A83E2D">
        <w:t xml:space="preserve"> </w:t>
      </w:r>
      <w:r w:rsidR="00383875">
        <w:t xml:space="preserve">from Ecctis has been received </w:t>
      </w:r>
      <w:r w:rsidR="00A83E2D">
        <w:t>(“</w:t>
      </w:r>
      <w:r w:rsidR="00A83E2D" w:rsidRPr="00A83E2D">
        <w:rPr>
          <w:b/>
          <w:bCs/>
        </w:rPr>
        <w:t>Order Acceptance</w:t>
      </w:r>
      <w:r w:rsidR="00A83E2D">
        <w:t>”)</w:t>
      </w:r>
      <w:r>
        <w:t xml:space="preserve">, at which point a legally binding contract is formed </w:t>
      </w:r>
      <w:r w:rsidR="009D2CCD">
        <w:t xml:space="preserve">for the supply of the Services subject to </w:t>
      </w:r>
      <w:r>
        <w:t xml:space="preserve">these </w:t>
      </w:r>
      <w:r w:rsidR="00CA5804">
        <w:t>Conditions</w:t>
      </w:r>
      <w:r>
        <w:t>.</w:t>
      </w:r>
      <w:bookmarkStart w:id="24" w:name="_1616774783-40486325"/>
      <w:bookmarkEnd w:id="23"/>
      <w:bookmarkEnd w:id="24"/>
    </w:p>
    <w:p w14:paraId="4D1D4509" w14:textId="4ADF35BF" w:rsidR="00C96385" w:rsidRDefault="008C3301" w:rsidP="004A1601">
      <w:pPr>
        <w:pStyle w:val="Level2"/>
      </w:pPr>
      <w:r>
        <w:t>Ecctis</w:t>
      </w:r>
      <w:r w:rsidR="004A1601">
        <w:t xml:space="preserve"> </w:t>
      </w:r>
      <w:r>
        <w:t xml:space="preserve">has </w:t>
      </w:r>
      <w:r w:rsidR="004A1601">
        <w:t xml:space="preserve">the right to reject any </w:t>
      </w:r>
      <w:r>
        <w:t>O</w:t>
      </w:r>
      <w:r w:rsidR="004A1601">
        <w:t>rder</w:t>
      </w:r>
      <w:r w:rsidR="00C3169F">
        <w:t xml:space="preserve"> prior to Order Acceptance</w:t>
      </w:r>
      <w:r w:rsidR="004A1601">
        <w:t xml:space="preserve"> for any reason.</w:t>
      </w:r>
      <w:bookmarkStart w:id="25" w:name="_1615575114-1321958"/>
      <w:bookmarkEnd w:id="25"/>
    </w:p>
    <w:p w14:paraId="30CE0692" w14:textId="1C6ABA72" w:rsidR="006C5F36" w:rsidRDefault="00FB0F58">
      <w:pPr>
        <w:pStyle w:val="Level2"/>
      </w:pPr>
      <w:bookmarkStart w:id="26" w:name="_Ref_a476723"/>
      <w:r>
        <w:t xml:space="preserve">Any descriptive matter or advertising issued by </w:t>
      </w:r>
      <w:r w:rsidR="008F0B39">
        <w:t>Ecctis</w:t>
      </w:r>
      <w:r>
        <w:t xml:space="preserve">, and any descriptions contained in </w:t>
      </w:r>
      <w:r w:rsidR="008F0B39">
        <w:t>Ecctis</w:t>
      </w:r>
      <w:r>
        <w:t xml:space="preserve">' </w:t>
      </w:r>
      <w:r w:rsidR="008C3301">
        <w:t>marketing material</w:t>
      </w:r>
      <w:r>
        <w:t xml:space="preserve">, are issued or published for the sole purpose of giving an approximate idea of the Services described in them. They shall not form part of the </w:t>
      </w:r>
      <w:r w:rsidR="00383875">
        <w:t xml:space="preserve">Services Contract </w:t>
      </w:r>
      <w:r>
        <w:t>or have any contractual force</w:t>
      </w:r>
      <w:r w:rsidR="00FE37BA">
        <w:t>, except to the extent that such</w:t>
      </w:r>
      <w:r w:rsidR="00D46553">
        <w:t xml:space="preserve"> descriptions, advertisements or marketing material </w:t>
      </w:r>
      <w:r w:rsidR="00614838">
        <w:t>are</w:t>
      </w:r>
      <w:r w:rsidR="00FE37BA">
        <w:t xml:space="preserve"> replicated in the Specification</w:t>
      </w:r>
      <w:r>
        <w:t>.</w:t>
      </w:r>
      <w:bookmarkEnd w:id="26"/>
    </w:p>
    <w:p w14:paraId="6ADEE175" w14:textId="5FE35EDD" w:rsidR="006C5F36" w:rsidRDefault="00FB0F58">
      <w:pPr>
        <w:pStyle w:val="Level2"/>
      </w:pPr>
      <w:bookmarkStart w:id="27" w:name="_Ref_a931568"/>
      <w:r>
        <w:t xml:space="preserve">These Conditions apply to the </w:t>
      </w:r>
      <w:r w:rsidR="00383875">
        <w:t xml:space="preserve">Services Contract </w:t>
      </w:r>
      <w:r>
        <w:t xml:space="preserve">to the exclusion of any other terms that the </w:t>
      </w:r>
      <w:r w:rsidR="00E27550">
        <w:t>Corporate Organisation</w:t>
      </w:r>
      <w:r>
        <w:t xml:space="preserve"> seeks to impose or incorporate, or which are implied by law, trade custom, practice or course of dealing.</w:t>
      </w:r>
      <w:bookmarkEnd w:id="27"/>
    </w:p>
    <w:p w14:paraId="2FC15AC3" w14:textId="00ADD1C5" w:rsidR="004A1601" w:rsidRDefault="004A1601" w:rsidP="00912D3A">
      <w:pPr>
        <w:pStyle w:val="Level2"/>
      </w:pPr>
      <w:bookmarkStart w:id="28" w:name="_Ref_a217493"/>
      <w:r>
        <w:lastRenderedPageBreak/>
        <w:t xml:space="preserve">All </w:t>
      </w:r>
      <w:r w:rsidR="00912D3A">
        <w:t>O</w:t>
      </w:r>
      <w:r>
        <w:t xml:space="preserve">rders are subject to availability. </w:t>
      </w:r>
      <w:r w:rsidR="00912D3A">
        <w:t>Ecctis</w:t>
      </w:r>
      <w:r>
        <w:t xml:space="preserve"> cannot guarantee that any </w:t>
      </w:r>
      <w:r w:rsidR="00912D3A">
        <w:t>S</w:t>
      </w:r>
      <w:r>
        <w:t xml:space="preserve">ervice will be available at any given time. </w:t>
      </w:r>
    </w:p>
    <w:p w14:paraId="13BF473E" w14:textId="77777777" w:rsidR="00912D3A" w:rsidRDefault="00912D3A" w:rsidP="00912D3A">
      <w:pPr>
        <w:pStyle w:val="Level1Heading"/>
      </w:pPr>
      <w:bookmarkStart w:id="29" w:name="_Ref192619442"/>
      <w:bookmarkStart w:id="30" w:name="_Toc256000002"/>
      <w:bookmarkStart w:id="31" w:name="_Ref_a109998"/>
      <w:bookmarkEnd w:id="28"/>
      <w:r>
        <w:t>Supply of Services</w:t>
      </w:r>
      <w:bookmarkEnd w:id="29"/>
    </w:p>
    <w:p w14:paraId="0637B47B" w14:textId="77777777" w:rsidR="00912D3A" w:rsidRDefault="00912D3A" w:rsidP="00912D3A">
      <w:pPr>
        <w:pStyle w:val="Level2"/>
      </w:pPr>
      <w:bookmarkStart w:id="32" w:name="_Ref_a747514"/>
      <w:r>
        <w:t>Ecctis shall supply the Services to the Corporate Organisation in accordance with the Specification in all material respects.</w:t>
      </w:r>
      <w:bookmarkEnd w:id="32"/>
    </w:p>
    <w:p w14:paraId="22138D5B" w14:textId="2F6E96E9" w:rsidR="00912D3A" w:rsidRDefault="00912D3A" w:rsidP="00912D3A">
      <w:pPr>
        <w:pStyle w:val="Level2"/>
      </w:pPr>
      <w:bookmarkStart w:id="33" w:name="_Ref_a865956"/>
      <w:r>
        <w:t xml:space="preserve">Ecctis shall use reasonable endeavours to </w:t>
      </w:r>
      <w:r w:rsidR="007F4969">
        <w:t>deliver the Services in accordance with the relevant timetable for delivery</w:t>
      </w:r>
      <w:r>
        <w:t>, but any such dates shall be estimates only and time shall not be of the essence for performance of the Services.</w:t>
      </w:r>
      <w:bookmarkEnd w:id="33"/>
    </w:p>
    <w:p w14:paraId="63229826" w14:textId="00F1C714" w:rsidR="00912D3A" w:rsidRDefault="00912D3A" w:rsidP="00912D3A">
      <w:pPr>
        <w:pStyle w:val="Level2"/>
      </w:pPr>
      <w:bookmarkStart w:id="34" w:name="_Ref_a1059649"/>
      <w:r>
        <w:t>Ecctis reserves the right to amend the Specification if necessary to comply with any applicable law or regulatory requirement, or if the amendment will not materially affect the nature or quality of the Services.</w:t>
      </w:r>
      <w:bookmarkEnd w:id="34"/>
    </w:p>
    <w:p w14:paraId="42B9EF7F" w14:textId="1195CAA9" w:rsidR="00923E97" w:rsidRPr="00485BC3" w:rsidRDefault="00912D3A" w:rsidP="00912D3A">
      <w:pPr>
        <w:pStyle w:val="Level2"/>
      </w:pPr>
      <w:bookmarkStart w:id="35" w:name="_Ref_a976790"/>
      <w:r>
        <w:t xml:space="preserve">Ecctis warrants to the Corporate </w:t>
      </w:r>
      <w:r w:rsidRPr="00EE4388">
        <w:t xml:space="preserve">Organisation that the Services will be provided using reasonable </w:t>
      </w:r>
      <w:r w:rsidRPr="00485BC3">
        <w:t>care and skill</w:t>
      </w:r>
      <w:bookmarkEnd w:id="35"/>
      <w:r w:rsidR="00430030" w:rsidRPr="00485BC3">
        <w:t xml:space="preserve"> and in accordance </w:t>
      </w:r>
      <w:bookmarkStart w:id="36" w:name="OLE_LINK5"/>
      <w:r w:rsidR="00430030" w:rsidRPr="00485BC3">
        <w:t>with all applicable laws and regulations.</w:t>
      </w:r>
      <w:bookmarkEnd w:id="36"/>
    </w:p>
    <w:p w14:paraId="1F6D749D" w14:textId="372853B7" w:rsidR="00485BC3" w:rsidRPr="00485BC3" w:rsidRDefault="00485BC3" w:rsidP="00485BC3">
      <w:pPr>
        <w:pStyle w:val="Level2"/>
      </w:pPr>
      <w:bookmarkStart w:id="37" w:name="_1679644774-15725547"/>
      <w:bookmarkStart w:id="38" w:name="_Ref174619444"/>
      <w:bookmarkStart w:id="39" w:name="_Ref192603385"/>
      <w:bookmarkStart w:id="40" w:name="_Toc256000005"/>
      <w:bookmarkStart w:id="41" w:name="_Ref_a838919"/>
      <w:bookmarkEnd w:id="30"/>
      <w:bookmarkEnd w:id="31"/>
      <w:bookmarkEnd w:id="37"/>
      <w:r w:rsidRPr="00485BC3">
        <w:t xml:space="preserve">If Ecctis' performance of any of its obligations under the </w:t>
      </w:r>
      <w:r w:rsidR="00383875">
        <w:t xml:space="preserve">Services Contract </w:t>
      </w:r>
      <w:r w:rsidRPr="00485BC3">
        <w:t>is prevented or delayed by any act or omission by the Corporate Organisation or failure by the Corporate Organisation to perform any relevant obligation (“</w:t>
      </w:r>
      <w:r w:rsidRPr="00485BC3">
        <w:rPr>
          <w:b/>
        </w:rPr>
        <w:t>Corporate Organisation Default</w:t>
      </w:r>
      <w:r w:rsidRPr="00485BC3">
        <w:rPr>
          <w:bCs/>
        </w:rPr>
        <w:t>”</w:t>
      </w:r>
      <w:r w:rsidRPr="00485BC3">
        <w:t>):</w:t>
      </w:r>
      <w:bookmarkEnd w:id="38"/>
    </w:p>
    <w:p w14:paraId="451F7C7B" w14:textId="77777777" w:rsidR="00485BC3" w:rsidRPr="00485BC3" w:rsidRDefault="00485BC3" w:rsidP="00485BC3">
      <w:pPr>
        <w:pStyle w:val="Level3"/>
      </w:pPr>
      <w:bookmarkStart w:id="42" w:name="_Ref_a667280"/>
      <w:r w:rsidRPr="00485BC3">
        <w:t>without limiting or affecting any other right or remedy available to it, Ecctis shall have the right to suspend performance of the Services until the Corporate Organisation remedies the Corporate Organisation Default, and to rely on the Corporate Organisation Default to relieve it from the performance of any of its obligations in each case to the extent the Corporate Organisation Default prevents or delays Ecctis’ performance of any of its obligations;</w:t>
      </w:r>
      <w:bookmarkEnd w:id="42"/>
    </w:p>
    <w:p w14:paraId="63F76588" w14:textId="347021DC" w:rsidR="00485BC3" w:rsidRPr="00485BC3" w:rsidRDefault="00485BC3" w:rsidP="00485BC3">
      <w:pPr>
        <w:pStyle w:val="Level3"/>
      </w:pPr>
      <w:bookmarkStart w:id="43" w:name="_Ref_a934313"/>
      <w:r w:rsidRPr="00485BC3">
        <w:t xml:space="preserve">Ecctis shall not be liable for any costs or losses sustained or incurred by the Corporate Organisation arising directly or indirectly from Ecctis’ failure or delay to perform any of its obligations as set out in this </w:t>
      </w:r>
      <w:r>
        <w:t>clause</w:t>
      </w:r>
      <w:r w:rsidRPr="00485BC3">
        <w:t xml:space="preserve"> </w:t>
      </w:r>
      <w:r>
        <w:fldChar w:fldCharType="begin"/>
      </w:r>
      <w:r>
        <w:instrText xml:space="preserve"> REF _Ref192619442 \r \h </w:instrText>
      </w:r>
      <w:r>
        <w:fldChar w:fldCharType="separate"/>
      </w:r>
      <w:r w:rsidR="00FC5894">
        <w:t>4</w:t>
      </w:r>
      <w:r>
        <w:fldChar w:fldCharType="end"/>
      </w:r>
      <w:r w:rsidRPr="00485BC3">
        <w:t>; and</w:t>
      </w:r>
      <w:bookmarkEnd w:id="43"/>
    </w:p>
    <w:p w14:paraId="739A4AF6" w14:textId="32DDC0CE" w:rsidR="00485BC3" w:rsidRPr="00485BC3" w:rsidRDefault="00485BC3" w:rsidP="00485BC3">
      <w:pPr>
        <w:pStyle w:val="Level3"/>
      </w:pPr>
      <w:bookmarkStart w:id="44" w:name="_Ref_a133214"/>
      <w:r w:rsidRPr="00485BC3">
        <w:t>the Corporate Organisation shall reimburse Ecctis on written demand for any costs or losses sustained or incurred by Ecctis arising directly or indirectly from the Corporate Organisation Default.</w:t>
      </w:r>
      <w:bookmarkEnd w:id="44"/>
    </w:p>
    <w:p w14:paraId="3AB67893" w14:textId="730FF985" w:rsidR="00481336" w:rsidRDefault="00481336">
      <w:pPr>
        <w:pStyle w:val="Level1Heading"/>
      </w:pPr>
      <w:r>
        <w:t>CHARGES AND PAYMENTS</w:t>
      </w:r>
      <w:bookmarkEnd w:id="39"/>
    </w:p>
    <w:p w14:paraId="77AD1929" w14:textId="74DBF48C" w:rsidR="00442115" w:rsidRDefault="00C357D5" w:rsidP="00481336">
      <w:pPr>
        <w:pStyle w:val="Level2"/>
      </w:pPr>
      <w:r>
        <w:t xml:space="preserve">Unless stated otherwise in any of the </w:t>
      </w:r>
      <w:r w:rsidR="0032772F">
        <w:t>Service-Specific Terms</w:t>
      </w:r>
      <w:r>
        <w:t xml:space="preserve">, the </w:t>
      </w:r>
      <w:r w:rsidR="00363AE9">
        <w:t xml:space="preserve">following provisions will apply to payments and charges made </w:t>
      </w:r>
      <w:r w:rsidR="00442115">
        <w:t xml:space="preserve">pursuant to these Conditions. </w:t>
      </w:r>
    </w:p>
    <w:p w14:paraId="69EA16FC" w14:textId="0C6D770D" w:rsidR="00442115" w:rsidRDefault="00442115" w:rsidP="00442115">
      <w:pPr>
        <w:pStyle w:val="Level2"/>
      </w:pPr>
      <w:bookmarkStart w:id="45" w:name="_Ref192619817"/>
      <w:r>
        <w:t xml:space="preserve">The </w:t>
      </w:r>
      <w:r w:rsidR="00D2362D">
        <w:t>C</w:t>
      </w:r>
      <w:r>
        <w:t>harges for the Services will be as quoted on the relevant Website at the time you submit the Order, and confirmed in your Order Acceptance email.</w:t>
      </w:r>
      <w:bookmarkEnd w:id="45"/>
    </w:p>
    <w:p w14:paraId="5480A919" w14:textId="7611985B" w:rsidR="00442115" w:rsidRDefault="00442115" w:rsidP="00442115">
      <w:pPr>
        <w:pStyle w:val="Level2"/>
      </w:pPr>
      <w:r>
        <w:t xml:space="preserve">Payment will be made in pounds sterling (£) via credit or debit card online and </w:t>
      </w:r>
      <w:r w:rsidR="00E67CF7">
        <w:t xml:space="preserve">receipt of payment </w:t>
      </w:r>
      <w:r>
        <w:t xml:space="preserve">will be </w:t>
      </w:r>
      <w:r w:rsidR="00E67CF7">
        <w:t>confirmed via the UK ENIC Portal</w:t>
      </w:r>
      <w:r>
        <w:t>.</w:t>
      </w:r>
      <w:r w:rsidR="00383875">
        <w:t xml:space="preserve"> For the avoidance of doubt, the Services Contract will not be binding until the </w:t>
      </w:r>
      <w:r w:rsidR="00F10F68">
        <w:t xml:space="preserve">point of Order Acceptance in accordance with clause </w:t>
      </w:r>
      <w:r w:rsidR="00F10F68">
        <w:fldChar w:fldCharType="begin"/>
      </w:r>
      <w:r w:rsidR="00F10F68">
        <w:instrText xml:space="preserve"> REF _Ref173925711 \r \h </w:instrText>
      </w:r>
      <w:r w:rsidR="00F10F68">
        <w:fldChar w:fldCharType="separate"/>
      </w:r>
      <w:r w:rsidR="00F10F68">
        <w:t>3.3</w:t>
      </w:r>
      <w:r w:rsidR="00F10F68">
        <w:fldChar w:fldCharType="end"/>
      </w:r>
      <w:r w:rsidR="00383875">
        <w:t>.</w:t>
      </w:r>
      <w:r>
        <w:t xml:space="preserve"> </w:t>
      </w:r>
    </w:p>
    <w:p w14:paraId="083BF1A5" w14:textId="127098BD" w:rsidR="00442115" w:rsidRPr="00ED51B0" w:rsidRDefault="00442115" w:rsidP="00442115">
      <w:pPr>
        <w:pStyle w:val="Level2"/>
      </w:pPr>
      <w:r w:rsidRPr="00ED51B0">
        <w:t>Charges for the Service may change from time to time but changes will not affect any Order we have already accepted.</w:t>
      </w:r>
    </w:p>
    <w:p w14:paraId="4D927C47" w14:textId="5D34E694" w:rsidR="00481336" w:rsidRPr="00B07C42" w:rsidRDefault="00442115" w:rsidP="00942760">
      <w:pPr>
        <w:pStyle w:val="Level2"/>
      </w:pPr>
      <w:r w:rsidRPr="00B07C42">
        <w:t>Where VAT or other taxes are required to be paid, these will be listed on the summary of your Order prior to payment and on your Order Acceptance email.</w:t>
      </w:r>
    </w:p>
    <w:p w14:paraId="49CAF476" w14:textId="5E2B35A9" w:rsidR="006C5F36" w:rsidRDefault="00FB0F58">
      <w:pPr>
        <w:pStyle w:val="Level1Heading"/>
      </w:pPr>
      <w:r>
        <w:lastRenderedPageBreak/>
        <w:t>Intellectual property rights</w:t>
      </w:r>
      <w:bookmarkEnd w:id="40"/>
      <w:bookmarkEnd w:id="41"/>
    </w:p>
    <w:p w14:paraId="222D3004" w14:textId="2868AA8D" w:rsidR="001E6821" w:rsidRDefault="001E6821" w:rsidP="005B3655">
      <w:pPr>
        <w:pStyle w:val="Level2"/>
      </w:pPr>
      <w:bookmarkStart w:id="46" w:name="_Ref_a744212"/>
      <w:bookmarkStart w:id="47" w:name="_Ref173510395"/>
      <w:r w:rsidRPr="001E6821">
        <w:t xml:space="preserve">The </w:t>
      </w:r>
      <w:r>
        <w:t>Corporate Organisation</w:t>
      </w:r>
      <w:r w:rsidRPr="001E6821">
        <w:t xml:space="preserve"> acknowledges that all Intellectual Property Rights in the Services</w:t>
      </w:r>
      <w:r>
        <w:t xml:space="preserve"> </w:t>
      </w:r>
      <w:r w:rsidRPr="001E6821">
        <w:t xml:space="preserve">are owned by </w:t>
      </w:r>
      <w:r w:rsidR="002F7250">
        <w:t xml:space="preserve">Ecctis or the Relevant Authority (as applicable) </w:t>
      </w:r>
      <w:r w:rsidRPr="001E6821">
        <w:t xml:space="preserve">or licensed to </w:t>
      </w:r>
      <w:r>
        <w:t xml:space="preserve">Ecctis. </w:t>
      </w:r>
      <w:r w:rsidRPr="001E6821">
        <w:t xml:space="preserve">To the extent that the </w:t>
      </w:r>
      <w:r>
        <w:t xml:space="preserve">Corporate Organisation </w:t>
      </w:r>
      <w:r w:rsidRPr="001E6821">
        <w:t xml:space="preserve">or any person acting on its behalf acquires any Intellectual Property Rights in any part of the Services, </w:t>
      </w:r>
      <w:r>
        <w:t>the Corporate Organisation</w:t>
      </w:r>
      <w:r w:rsidRPr="001E6821">
        <w:t xml:space="preserve"> shall assign or procure the assignment of such Intellectual Property Rights with full title guarantee (including by way of present assignment of future Intellectual Property Rights) to </w:t>
      </w:r>
      <w:r>
        <w:t>Ecctis</w:t>
      </w:r>
      <w:r w:rsidRPr="001E6821">
        <w:t xml:space="preserve"> or</w:t>
      </w:r>
      <w:r w:rsidR="002F7250">
        <w:t xml:space="preserve"> the Relevant Authority (as applicable) or</w:t>
      </w:r>
      <w:r w:rsidRPr="001E6821">
        <w:t xml:space="preserve"> such third party as </w:t>
      </w:r>
      <w:r>
        <w:t>Ecctis</w:t>
      </w:r>
      <w:r w:rsidRPr="001E6821">
        <w:t xml:space="preserve"> </w:t>
      </w:r>
      <w:r w:rsidR="002F7250">
        <w:t xml:space="preserve">or the Relevant Authority </w:t>
      </w:r>
      <w:r w:rsidRPr="001E6821">
        <w:t xml:space="preserve">may elect. </w:t>
      </w:r>
      <w:r>
        <w:t xml:space="preserve">The Corporate Organisation </w:t>
      </w:r>
      <w:r w:rsidRPr="001E6821">
        <w:t xml:space="preserve">shall execute all such documents and do such things as </w:t>
      </w:r>
      <w:r w:rsidR="007765B1">
        <w:t>Ecctis</w:t>
      </w:r>
      <w:r w:rsidRPr="001E6821">
        <w:t xml:space="preserve"> may consider necessary to give effect to this clause </w:t>
      </w:r>
      <w:bookmarkStart w:id="48" w:name="_Ref_a593047"/>
      <w:bookmarkEnd w:id="46"/>
      <w:r>
        <w:fldChar w:fldCharType="begin"/>
      </w:r>
      <w:r>
        <w:instrText xml:space="preserve"> REF _Ref173510395 \r \h </w:instrText>
      </w:r>
      <w:r>
        <w:fldChar w:fldCharType="separate"/>
      </w:r>
      <w:r w:rsidR="00FC5894">
        <w:t>6.1</w:t>
      </w:r>
      <w:r>
        <w:fldChar w:fldCharType="end"/>
      </w:r>
      <w:r>
        <w:t>.</w:t>
      </w:r>
    </w:p>
    <w:p w14:paraId="25C3B963" w14:textId="1C796D14" w:rsidR="006C5F36" w:rsidRDefault="00FB0F58" w:rsidP="005B3655">
      <w:pPr>
        <w:pStyle w:val="Level2"/>
      </w:pPr>
      <w:bookmarkStart w:id="49" w:name="_Ref174706037"/>
      <w:r>
        <w:t xml:space="preserve">The </w:t>
      </w:r>
      <w:r w:rsidR="00E27550">
        <w:t>Corporate Organisation</w:t>
      </w:r>
      <w:r>
        <w:t xml:space="preserve"> grants </w:t>
      </w:r>
      <w:r w:rsidR="008F0B39">
        <w:t>Ecctis</w:t>
      </w:r>
      <w:r>
        <w:t xml:space="preserve"> a fully paid-up, non-exclusive, royalty-free, non-transferable licence to copy and modify any materials provided by the </w:t>
      </w:r>
      <w:r w:rsidR="00E27550">
        <w:t>Corporate Organisation</w:t>
      </w:r>
      <w:r>
        <w:t xml:space="preserve"> to </w:t>
      </w:r>
      <w:r w:rsidR="008F0B39">
        <w:t>Ecctis</w:t>
      </w:r>
      <w:r>
        <w:t xml:space="preserve"> for </w:t>
      </w:r>
      <w:r w:rsidR="005154CC">
        <w:t xml:space="preserve"> </w:t>
      </w:r>
      <w:r w:rsidR="00990777">
        <w:t xml:space="preserve">such period as Ecctis </w:t>
      </w:r>
      <w:r w:rsidR="00D834D6">
        <w:t xml:space="preserve">is required to do so by </w:t>
      </w:r>
      <w:r w:rsidR="00341FD5">
        <w:t>the UK Government</w:t>
      </w:r>
      <w:r w:rsidR="00C37B23">
        <w:t xml:space="preserve"> or any UK Governmental department (including the Home Office</w:t>
      </w:r>
      <w:r w:rsidR="00F44E3B">
        <w:t xml:space="preserve"> and the Department for Education</w:t>
      </w:r>
      <w:r w:rsidR="00C37B23">
        <w:t>),</w:t>
      </w:r>
      <w:r w:rsidR="00341FD5">
        <w:t xml:space="preserve"> </w:t>
      </w:r>
      <w:r w:rsidR="00C37B23">
        <w:t>or any other governmental, statutory, regulatory or public body that has authority over the</w:t>
      </w:r>
      <w:r w:rsidR="006E0B6F">
        <w:t xml:space="preserve"> </w:t>
      </w:r>
      <w:r w:rsidR="00EA7992">
        <w:t xml:space="preserve">activities conducted by the parties under the </w:t>
      </w:r>
      <w:r w:rsidR="00383875">
        <w:t xml:space="preserve">Services Contract </w:t>
      </w:r>
      <w:r w:rsidR="00B420FF">
        <w:t>(</w:t>
      </w:r>
      <w:r w:rsidR="00E04CA1">
        <w:t xml:space="preserve">each a </w:t>
      </w:r>
      <w:r w:rsidR="00B420FF">
        <w:t>“</w:t>
      </w:r>
      <w:r w:rsidR="005D1F4A" w:rsidRPr="005D1F4A">
        <w:rPr>
          <w:b/>
          <w:bCs/>
        </w:rPr>
        <w:t>Relevant</w:t>
      </w:r>
      <w:r w:rsidR="005D1F4A">
        <w:t xml:space="preserve"> </w:t>
      </w:r>
      <w:r w:rsidR="00B420FF" w:rsidRPr="00B420FF">
        <w:rPr>
          <w:b/>
          <w:bCs/>
        </w:rPr>
        <w:t>Authority</w:t>
      </w:r>
      <w:r w:rsidR="00B420FF">
        <w:t>”)</w:t>
      </w:r>
      <w:r w:rsidR="00EA7992">
        <w:t>,</w:t>
      </w:r>
      <w:r w:rsidR="005154CC">
        <w:t xml:space="preserve"> </w:t>
      </w:r>
      <w:r>
        <w:t xml:space="preserve">for the purpose of providing the Services to the </w:t>
      </w:r>
      <w:r w:rsidR="00E27550">
        <w:t>Corporate Organisation</w:t>
      </w:r>
      <w:r>
        <w:t>.</w:t>
      </w:r>
      <w:bookmarkEnd w:id="47"/>
      <w:bookmarkEnd w:id="48"/>
      <w:bookmarkEnd w:id="49"/>
    </w:p>
    <w:p w14:paraId="60ABC99A" w14:textId="13A39F87" w:rsidR="006C5F36" w:rsidRPr="00331880" w:rsidRDefault="00FB0F58">
      <w:pPr>
        <w:pStyle w:val="Level1Heading"/>
      </w:pPr>
      <w:bookmarkStart w:id="50" w:name="_Toc256000006"/>
      <w:bookmarkStart w:id="51" w:name="_Ref_a364240"/>
      <w:bookmarkStart w:id="52" w:name="_Ref188263504"/>
      <w:bookmarkStart w:id="53" w:name="_Ref192607259"/>
      <w:bookmarkStart w:id="54" w:name="_Ref174614775"/>
      <w:r w:rsidRPr="00331880">
        <w:t>Data protection</w:t>
      </w:r>
      <w:bookmarkEnd w:id="50"/>
      <w:bookmarkEnd w:id="51"/>
      <w:bookmarkEnd w:id="52"/>
      <w:bookmarkEnd w:id="53"/>
      <w:r w:rsidR="00292733" w:rsidRPr="00331880">
        <w:t xml:space="preserve"> </w:t>
      </w:r>
      <w:bookmarkEnd w:id="54"/>
    </w:p>
    <w:p w14:paraId="775945E6" w14:textId="6B028B9C" w:rsidR="003F7564" w:rsidRPr="00331880" w:rsidRDefault="006B068B" w:rsidP="006B068B">
      <w:pPr>
        <w:pStyle w:val="Level2"/>
      </w:pPr>
      <w:r w:rsidRPr="00331880">
        <w:t xml:space="preserve">For purposes of this clause </w:t>
      </w:r>
      <w:r w:rsidR="00D46025">
        <w:fldChar w:fldCharType="begin"/>
      </w:r>
      <w:r w:rsidR="00D46025">
        <w:instrText xml:space="preserve"> REF _Ref188263504 \r \h </w:instrText>
      </w:r>
      <w:r w:rsidR="00D46025">
        <w:fldChar w:fldCharType="separate"/>
      </w:r>
      <w:r w:rsidR="00FC5894">
        <w:t>7</w:t>
      </w:r>
      <w:r w:rsidR="00D46025">
        <w:fldChar w:fldCharType="end"/>
      </w:r>
      <w:r w:rsidRPr="00331880">
        <w:t xml:space="preserve">, </w:t>
      </w:r>
      <w:r w:rsidR="00284FF2">
        <w:t>“</w:t>
      </w:r>
      <w:r w:rsidRPr="00331880">
        <w:rPr>
          <w:b/>
          <w:bCs/>
        </w:rPr>
        <w:t>Controller</w:t>
      </w:r>
      <w:r w:rsidR="00284FF2" w:rsidRPr="00284FF2">
        <w:t>”</w:t>
      </w:r>
      <w:r w:rsidRPr="00284FF2">
        <w:t>,</w:t>
      </w:r>
      <w:r w:rsidRPr="00331880">
        <w:rPr>
          <w:b/>
          <w:bCs/>
        </w:rPr>
        <w:t xml:space="preserve"> </w:t>
      </w:r>
      <w:r w:rsidR="00284FF2" w:rsidRPr="00284FF2">
        <w:t>“</w:t>
      </w:r>
      <w:r w:rsidRPr="00331880">
        <w:rPr>
          <w:b/>
          <w:bCs/>
        </w:rPr>
        <w:t>Processor</w:t>
      </w:r>
      <w:r w:rsidR="00284FF2" w:rsidRPr="00284FF2">
        <w:t xml:space="preserve">”, </w:t>
      </w:r>
      <w:r w:rsidR="00284FF2">
        <w:t>“</w:t>
      </w:r>
      <w:r w:rsidR="00284FF2">
        <w:rPr>
          <w:b/>
          <w:bCs/>
        </w:rPr>
        <w:t>Processing</w:t>
      </w:r>
      <w:r w:rsidR="00284FF2" w:rsidRPr="00284FF2">
        <w:t>”</w:t>
      </w:r>
      <w:r w:rsidRPr="00284FF2">
        <w:t>,</w:t>
      </w:r>
      <w:r w:rsidRPr="00331880">
        <w:rPr>
          <w:b/>
          <w:bCs/>
        </w:rPr>
        <w:t xml:space="preserve"> </w:t>
      </w:r>
      <w:r w:rsidRPr="00331880">
        <w:t xml:space="preserve">and </w:t>
      </w:r>
      <w:r w:rsidR="00284FF2">
        <w:t>“</w:t>
      </w:r>
      <w:r w:rsidRPr="00331880">
        <w:rPr>
          <w:b/>
          <w:bCs/>
        </w:rPr>
        <w:t>Personal Data</w:t>
      </w:r>
      <w:r w:rsidR="00284FF2" w:rsidRPr="00284FF2">
        <w:t>”</w:t>
      </w:r>
      <w:r w:rsidR="0066258A" w:rsidRPr="00331880">
        <w:rPr>
          <w:b/>
          <w:bCs/>
        </w:rPr>
        <w:t xml:space="preserve"> </w:t>
      </w:r>
      <w:r w:rsidR="0066258A" w:rsidRPr="00331880">
        <w:t>shall have</w:t>
      </w:r>
      <w:r w:rsidR="003F7564" w:rsidRPr="00331880">
        <w:t xml:space="preserve"> the meaning given to them in the Data Protection Laws</w:t>
      </w:r>
      <w:r w:rsidR="00284FF2">
        <w:t xml:space="preserve"> (and the terms “</w:t>
      </w:r>
      <w:r w:rsidR="00284FF2" w:rsidRPr="00284FF2">
        <w:rPr>
          <w:b/>
          <w:bCs/>
        </w:rPr>
        <w:t>Process</w:t>
      </w:r>
      <w:r w:rsidR="00284FF2" w:rsidRPr="00284FF2">
        <w:t>”</w:t>
      </w:r>
      <w:r w:rsidR="00284FF2">
        <w:t xml:space="preserve"> and “</w:t>
      </w:r>
      <w:r w:rsidR="00284FF2" w:rsidRPr="00284FF2">
        <w:rPr>
          <w:b/>
          <w:bCs/>
        </w:rPr>
        <w:t>P</w:t>
      </w:r>
      <w:r w:rsidR="00284FF2">
        <w:rPr>
          <w:b/>
          <w:bCs/>
        </w:rPr>
        <w:t>rocessed</w:t>
      </w:r>
      <w:r w:rsidR="00284FF2" w:rsidRPr="00284FF2">
        <w:t>”</w:t>
      </w:r>
      <w:r w:rsidR="00284FF2">
        <w:t xml:space="preserve"> shall be construed accordingly)</w:t>
      </w:r>
      <w:r w:rsidR="003F7564" w:rsidRPr="00331880">
        <w:t xml:space="preserve">. </w:t>
      </w:r>
    </w:p>
    <w:p w14:paraId="2963F599" w14:textId="41BDADE8" w:rsidR="00331880" w:rsidRPr="00331880" w:rsidRDefault="003F7564" w:rsidP="006B068B">
      <w:pPr>
        <w:pStyle w:val="Level2"/>
      </w:pPr>
      <w:r w:rsidRPr="00331880">
        <w:t>T</w:t>
      </w:r>
      <w:r w:rsidR="006B068B" w:rsidRPr="00331880">
        <w:t>he parties anticipate that</w:t>
      </w:r>
      <w:r w:rsidR="00284FF2">
        <w:t>,</w:t>
      </w:r>
      <w:r w:rsidR="006B068B" w:rsidRPr="00331880">
        <w:t xml:space="preserve"> in respect of the Personal Data</w:t>
      </w:r>
      <w:r w:rsidRPr="00331880">
        <w:t xml:space="preserve"> </w:t>
      </w:r>
      <w:r w:rsidR="00284FF2">
        <w:t xml:space="preserve">Processed </w:t>
      </w:r>
      <w:r w:rsidRPr="00331880">
        <w:t xml:space="preserve">under </w:t>
      </w:r>
      <w:r w:rsidR="00284FF2">
        <w:t xml:space="preserve">the </w:t>
      </w:r>
      <w:r w:rsidRPr="00331880">
        <w:t>Contract</w:t>
      </w:r>
      <w:r w:rsidR="00284FF2">
        <w:t>:</w:t>
      </w:r>
      <w:r w:rsidR="006B068B" w:rsidRPr="00331880">
        <w:t xml:space="preserve"> </w:t>
      </w:r>
    </w:p>
    <w:p w14:paraId="686A05EC" w14:textId="19A54DBA" w:rsidR="00284FF2" w:rsidRDefault="00284FF2" w:rsidP="00331880">
      <w:pPr>
        <w:pStyle w:val="Level3"/>
      </w:pPr>
      <w:r>
        <w:t>the Corporate Organisation shall act as an independent Controller of Personal Data relating to its personnel or other individuals that the Services relate to;</w:t>
      </w:r>
      <w:r w:rsidR="00951AF3">
        <w:t xml:space="preserve"> </w:t>
      </w:r>
    </w:p>
    <w:p w14:paraId="59C564E9" w14:textId="77777777" w:rsidR="00284FF2" w:rsidRDefault="00284FF2" w:rsidP="00331880">
      <w:pPr>
        <w:pStyle w:val="Level3"/>
      </w:pPr>
      <w:r>
        <w:t>Ecctis shall act as:</w:t>
      </w:r>
    </w:p>
    <w:p w14:paraId="3F2E9792" w14:textId="5FB5FC9A" w:rsidR="006B068B" w:rsidRDefault="00284FF2" w:rsidP="00284FF2">
      <w:pPr>
        <w:pStyle w:val="Level4"/>
      </w:pPr>
      <w:r>
        <w:t xml:space="preserve">a Processor acting on behalf of a Relevant Authority or such other third party Controller </w:t>
      </w:r>
      <w:r w:rsidR="0066258A" w:rsidRPr="00331880">
        <w:t>as further detailed in the Ecctis Privacy Notice</w:t>
      </w:r>
      <w:r>
        <w:t>;</w:t>
      </w:r>
      <w:r w:rsidR="0060776B">
        <w:t xml:space="preserve"> or</w:t>
      </w:r>
    </w:p>
    <w:p w14:paraId="0B9B68B3" w14:textId="06914499" w:rsidR="00284FF2" w:rsidRDefault="00284FF2" w:rsidP="00284FF2">
      <w:pPr>
        <w:pStyle w:val="Level4"/>
      </w:pPr>
      <w:r>
        <w:t xml:space="preserve">an independent Controller in respect of any other Processing activity that it carries out in connection with the Contract. </w:t>
      </w:r>
    </w:p>
    <w:p w14:paraId="5B73B9CD" w14:textId="63143F45" w:rsidR="00833E18" w:rsidRPr="00331880" w:rsidRDefault="00833E18" w:rsidP="00833E18">
      <w:pPr>
        <w:pStyle w:val="Level3"/>
      </w:pPr>
      <w:r>
        <w:t xml:space="preserve">Ecctis has identified when it will be acting as either </w:t>
      </w:r>
      <w:r w:rsidR="003E4DA1">
        <w:t xml:space="preserve">a Processor or Controller </w:t>
      </w:r>
      <w:r>
        <w:t>in the Privacy Notice.</w:t>
      </w:r>
    </w:p>
    <w:p w14:paraId="21FEA591" w14:textId="357AC462" w:rsidR="006B068B" w:rsidRPr="00284FF2" w:rsidRDefault="006B068B" w:rsidP="006B068B">
      <w:pPr>
        <w:pStyle w:val="Level2"/>
      </w:pPr>
      <w:r w:rsidRPr="00284FF2">
        <w:t xml:space="preserve">Each party </w:t>
      </w:r>
      <w:r w:rsidR="0066258A" w:rsidRPr="00284FF2">
        <w:t xml:space="preserve">shall </w:t>
      </w:r>
      <w:r w:rsidRPr="00284FF2">
        <w:t>ensure compliance with applicable Data Protection Laws at all times during the Contract</w:t>
      </w:r>
      <w:r w:rsidR="0066258A" w:rsidRPr="00284FF2">
        <w:t>.</w:t>
      </w:r>
    </w:p>
    <w:p w14:paraId="4CCD10C7" w14:textId="46C729D2" w:rsidR="00B03F07" w:rsidRDefault="0066258A" w:rsidP="00B03F07">
      <w:pPr>
        <w:pStyle w:val="Level2"/>
      </w:pPr>
      <w:r w:rsidRPr="00284FF2">
        <w:t xml:space="preserve">The types of Personal Data which will be shared between the parties during the </w:t>
      </w:r>
      <w:r w:rsidR="00383875">
        <w:t xml:space="preserve">Services Contract </w:t>
      </w:r>
      <w:r w:rsidRPr="00284FF2">
        <w:t xml:space="preserve">shall be set out in the Privacy Notice. </w:t>
      </w:r>
    </w:p>
    <w:p w14:paraId="7F00B8CB" w14:textId="25EFFF4C" w:rsidR="00B03F07" w:rsidRDefault="00833E18" w:rsidP="00B03F07">
      <w:pPr>
        <w:pStyle w:val="Level2"/>
      </w:pPr>
      <w:r>
        <w:t xml:space="preserve">Ecctis shall Process the Personal Data under the </w:t>
      </w:r>
      <w:r w:rsidR="00383875">
        <w:t xml:space="preserve">Services Contract </w:t>
      </w:r>
      <w:r>
        <w:t xml:space="preserve">in accordance with the Privacy Notice, </w:t>
      </w:r>
    </w:p>
    <w:p w14:paraId="1BD3C977" w14:textId="69941580" w:rsidR="00B03F07" w:rsidRPr="00B03F07" w:rsidRDefault="00B03F07" w:rsidP="00B03F07">
      <w:pPr>
        <w:pStyle w:val="Level2"/>
      </w:pPr>
      <w:r w:rsidRPr="00B03F07">
        <w:t>Ecctis shall retain the Personal Data for as long as it is required to do so by the Relevant Authority, applicable law, or as is otherwise necessary to fulfil the purpose it was collected for, which is further detailed in the Privacy Notice.</w:t>
      </w:r>
    </w:p>
    <w:p w14:paraId="0291224F" w14:textId="146F3B88" w:rsidR="006C5F36" w:rsidRDefault="00FB0F58">
      <w:pPr>
        <w:pStyle w:val="Level1Heading"/>
      </w:pPr>
      <w:bookmarkStart w:id="55" w:name="_Toc256000007"/>
      <w:bookmarkStart w:id="56" w:name="_Ref_a694481"/>
      <w:bookmarkStart w:id="57" w:name="_Ref173513853"/>
      <w:bookmarkStart w:id="58" w:name="_Ref192596203"/>
      <w:r>
        <w:lastRenderedPageBreak/>
        <w:t xml:space="preserve">Limitation of liability: THE </w:t>
      </w:r>
      <w:r w:rsidR="00E27550">
        <w:t>CORPORATE ORGANISATION</w:t>
      </w:r>
      <w:r>
        <w:t>'S ATTENTION IS PARTICULARLY DRAWN TO THIS CLAUSE.</w:t>
      </w:r>
      <w:bookmarkEnd w:id="55"/>
      <w:bookmarkEnd w:id="56"/>
      <w:bookmarkEnd w:id="57"/>
      <w:bookmarkEnd w:id="58"/>
    </w:p>
    <w:p w14:paraId="206799F0" w14:textId="31511266" w:rsidR="006C5F36" w:rsidRDefault="00FB0F58" w:rsidP="005B3655">
      <w:pPr>
        <w:pStyle w:val="Level2"/>
      </w:pPr>
      <w:bookmarkStart w:id="59" w:name="_Ref_a569485"/>
      <w:r>
        <w:t xml:space="preserve">References to liability in this clause </w:t>
      </w:r>
      <w:r>
        <w:fldChar w:fldCharType="begin"/>
      </w:r>
      <w:r>
        <w:instrText>REF _Ref_a694481 \h \w</w:instrText>
      </w:r>
      <w:r>
        <w:fldChar w:fldCharType="separate"/>
      </w:r>
      <w:r w:rsidR="00FC5894">
        <w:t>8</w:t>
      </w:r>
      <w:r>
        <w:fldChar w:fldCharType="end"/>
      </w:r>
      <w:r>
        <w:t xml:space="preserve"> include every kind of liability arising under or in connection with the </w:t>
      </w:r>
      <w:r w:rsidR="00383875">
        <w:t xml:space="preserve">Services Contract </w:t>
      </w:r>
      <w:r>
        <w:t>including liability in contract, tort (including negligence), misrepresentation, restitution or otherwise.</w:t>
      </w:r>
      <w:bookmarkEnd w:id="59"/>
    </w:p>
    <w:p w14:paraId="418947AE" w14:textId="1EFBBDCA" w:rsidR="006C5F36" w:rsidRDefault="00FB0F58">
      <w:pPr>
        <w:pStyle w:val="Level2"/>
      </w:pPr>
      <w:bookmarkStart w:id="60" w:name="_Ref_a137667"/>
      <w:r>
        <w:t>Neither party may benefit from the limitations and exclusions set out in this clause in respect of any liability arising from its deliberate default.</w:t>
      </w:r>
      <w:bookmarkEnd w:id="60"/>
    </w:p>
    <w:p w14:paraId="4A8FC097" w14:textId="3B9E9591" w:rsidR="006C5F36" w:rsidRDefault="00FB0F58">
      <w:pPr>
        <w:pStyle w:val="Level2"/>
      </w:pPr>
      <w:bookmarkStart w:id="61" w:name="_Ref_a756753"/>
      <w:r>
        <w:t xml:space="preserve">Nothing in this clause </w:t>
      </w:r>
      <w:r>
        <w:fldChar w:fldCharType="begin"/>
      </w:r>
      <w:r>
        <w:instrText>REF _Ref_a694481 \h \w</w:instrText>
      </w:r>
      <w:r>
        <w:fldChar w:fldCharType="separate"/>
      </w:r>
      <w:r w:rsidR="00FC5894">
        <w:t>8</w:t>
      </w:r>
      <w:r>
        <w:fldChar w:fldCharType="end"/>
      </w:r>
      <w:r>
        <w:t xml:space="preserve"> shall limit the </w:t>
      </w:r>
      <w:r w:rsidR="00E27550">
        <w:t>Corporate Organisation</w:t>
      </w:r>
      <w:r>
        <w:t>'s payment obligations under the Contract.</w:t>
      </w:r>
      <w:bookmarkEnd w:id="61"/>
    </w:p>
    <w:p w14:paraId="07DC4DA8" w14:textId="664E40A9" w:rsidR="006C5F36" w:rsidRDefault="00FB0F58">
      <w:pPr>
        <w:pStyle w:val="Level2"/>
      </w:pPr>
      <w:bookmarkStart w:id="62" w:name="_Ref_a202653"/>
      <w:r>
        <w:t xml:space="preserve">Nothing in the </w:t>
      </w:r>
      <w:r w:rsidR="00383875">
        <w:t xml:space="preserve">Services Contract </w:t>
      </w:r>
      <w:r>
        <w:t>limits any liability which cannot legally be limited, including but not limited to liability for:</w:t>
      </w:r>
      <w:bookmarkEnd w:id="62"/>
    </w:p>
    <w:p w14:paraId="299BCF9E" w14:textId="77777777" w:rsidR="006C5F36" w:rsidRDefault="00FB0F58">
      <w:pPr>
        <w:pStyle w:val="Level3"/>
      </w:pPr>
      <w:bookmarkStart w:id="63" w:name="_Ref_a660491"/>
      <w:r>
        <w:t>death or personal injury caused by negligence;</w:t>
      </w:r>
      <w:bookmarkEnd w:id="63"/>
    </w:p>
    <w:p w14:paraId="5978B2F8" w14:textId="77777777" w:rsidR="006C5F36" w:rsidRDefault="00FB0F58">
      <w:pPr>
        <w:pStyle w:val="Level3"/>
      </w:pPr>
      <w:bookmarkStart w:id="64" w:name="_Ref_a631319"/>
      <w:r>
        <w:t>fraud or fraudulent misrepresentation; and</w:t>
      </w:r>
      <w:bookmarkEnd w:id="64"/>
    </w:p>
    <w:p w14:paraId="0676B461" w14:textId="77777777" w:rsidR="006C5F36" w:rsidRDefault="00FB0F58">
      <w:pPr>
        <w:pStyle w:val="Level3"/>
      </w:pPr>
      <w:bookmarkStart w:id="65" w:name="_Ref_a614767"/>
      <w:r>
        <w:t>breach of the terms implied by section 2 of the Supply of Goods and Services Act 1982 (title and quiet possession).</w:t>
      </w:r>
      <w:bookmarkEnd w:id="65"/>
    </w:p>
    <w:p w14:paraId="12F2B061" w14:textId="4D54B868" w:rsidR="006C5F36" w:rsidRDefault="00FB0F58">
      <w:pPr>
        <w:pStyle w:val="Level2"/>
      </w:pPr>
      <w:bookmarkStart w:id="66" w:name="_Ref_a726969"/>
      <w:r>
        <w:t xml:space="preserve">Subject to clause </w:t>
      </w:r>
      <w:r>
        <w:fldChar w:fldCharType="begin"/>
      </w:r>
      <w:r>
        <w:instrText>REF _Ref_a137667 \h \w</w:instrText>
      </w:r>
      <w:r>
        <w:fldChar w:fldCharType="separate"/>
      </w:r>
      <w:r w:rsidR="00FC5894">
        <w:t>8.2</w:t>
      </w:r>
      <w:r>
        <w:fldChar w:fldCharType="end"/>
      </w:r>
      <w:r>
        <w:t xml:space="preserve"> (No limitation in respect of deliberate default), and clause </w:t>
      </w:r>
      <w:r>
        <w:fldChar w:fldCharType="begin"/>
      </w:r>
      <w:r>
        <w:instrText>REF _Ref_a202653 \h \w</w:instrText>
      </w:r>
      <w:r>
        <w:fldChar w:fldCharType="separate"/>
      </w:r>
      <w:r w:rsidR="00FC5894">
        <w:t>8.4</w:t>
      </w:r>
      <w:r>
        <w:fldChar w:fldCharType="end"/>
      </w:r>
      <w:r>
        <w:t xml:space="preserve"> (Liabilities which cannot legally be limited), </w:t>
      </w:r>
      <w:r w:rsidR="00632B63">
        <w:t>Ecctis’</w:t>
      </w:r>
      <w:r>
        <w:t xml:space="preserve"> total liability to the </w:t>
      </w:r>
      <w:r w:rsidR="00E27550">
        <w:t>Corporate Organisation</w:t>
      </w:r>
      <w:r w:rsidR="00E4512E">
        <w:t xml:space="preserve"> in relation</w:t>
      </w:r>
      <w:r>
        <w:t>:</w:t>
      </w:r>
      <w:bookmarkEnd w:id="66"/>
      <w:r w:rsidR="00074FC5">
        <w:t xml:space="preserve"> </w:t>
      </w:r>
    </w:p>
    <w:p w14:paraId="07591F04" w14:textId="49C2D871" w:rsidR="00E4512E" w:rsidRPr="00F019E3" w:rsidRDefault="00FB0F58" w:rsidP="00E4512E">
      <w:pPr>
        <w:pStyle w:val="Level3"/>
      </w:pPr>
      <w:bookmarkStart w:id="67" w:name="_Ref_a112544"/>
      <w:r>
        <w:t xml:space="preserve">for loss arising from </w:t>
      </w:r>
      <w:r w:rsidR="00632B63">
        <w:t>Ecctis’</w:t>
      </w:r>
      <w:r>
        <w:t xml:space="preserve"> failure to comply with </w:t>
      </w:r>
      <w:r w:rsidRPr="00F019E3">
        <w:t xml:space="preserve">its data </w:t>
      </w:r>
      <w:r w:rsidR="00E070C3" w:rsidRPr="00F019E3">
        <w:t xml:space="preserve">protection </w:t>
      </w:r>
      <w:r w:rsidRPr="00F019E3">
        <w:t xml:space="preserve">obligations under clause </w:t>
      </w:r>
      <w:r w:rsidRPr="00F019E3">
        <w:fldChar w:fldCharType="begin"/>
      </w:r>
      <w:r w:rsidRPr="00F019E3">
        <w:instrText>REF _Ref_a364240 \h \w</w:instrText>
      </w:r>
      <w:r w:rsidR="00F019E3">
        <w:instrText xml:space="preserve"> \* MERGEFORMAT </w:instrText>
      </w:r>
      <w:r w:rsidRPr="00F019E3">
        <w:fldChar w:fldCharType="separate"/>
      </w:r>
      <w:r w:rsidR="00FC5894">
        <w:t>7</w:t>
      </w:r>
      <w:r w:rsidRPr="00F019E3">
        <w:fldChar w:fldCharType="end"/>
      </w:r>
      <w:r w:rsidRPr="00F019E3">
        <w:t xml:space="preserve"> shall not exceed</w:t>
      </w:r>
      <w:r w:rsidR="00E4512E" w:rsidRPr="00F019E3">
        <w:t xml:space="preserve"> an amount equivalent to 300% of the Charges paid by the Corporate Organisation to Ecctis; and</w:t>
      </w:r>
    </w:p>
    <w:p w14:paraId="5A014AB4" w14:textId="693DCCDA" w:rsidR="006C5F36" w:rsidRPr="00F019E3" w:rsidRDefault="00FB0F58">
      <w:pPr>
        <w:pStyle w:val="Level3"/>
      </w:pPr>
      <w:bookmarkStart w:id="68" w:name="_Ref_a788676"/>
      <w:bookmarkEnd w:id="67"/>
      <w:r w:rsidRPr="00F019E3">
        <w:t xml:space="preserve">for all other loss or damage shall not exceed </w:t>
      </w:r>
      <w:bookmarkStart w:id="69" w:name="OLE_LINK4"/>
      <w:r w:rsidR="00E4512E" w:rsidRPr="00F019E3">
        <w:t>an amount equivalent to</w:t>
      </w:r>
      <w:r w:rsidR="00F019E3" w:rsidRPr="00F019E3">
        <w:t xml:space="preserve"> </w:t>
      </w:r>
      <w:r w:rsidR="00E4512E" w:rsidRPr="00F019E3">
        <w:t>100%</w:t>
      </w:r>
      <w:r w:rsidR="00F019E3" w:rsidRPr="00F019E3">
        <w:t xml:space="preserve"> </w:t>
      </w:r>
      <w:r w:rsidR="00E4512E" w:rsidRPr="00F019E3">
        <w:t>of the Charges paid by the Corporate Organisation to Ecctis.</w:t>
      </w:r>
      <w:bookmarkEnd w:id="68"/>
    </w:p>
    <w:p w14:paraId="39BC0259" w14:textId="770F9A42" w:rsidR="006C5F36" w:rsidRDefault="00FB0F58">
      <w:pPr>
        <w:pStyle w:val="Level2"/>
      </w:pPr>
      <w:bookmarkStart w:id="70" w:name="_Ref_a188392"/>
      <w:bookmarkEnd w:id="69"/>
      <w:r>
        <w:t xml:space="preserve">Subject clause </w:t>
      </w:r>
      <w:r>
        <w:fldChar w:fldCharType="begin"/>
      </w:r>
      <w:r>
        <w:instrText>REF _Ref_a137667 \h \w</w:instrText>
      </w:r>
      <w:r>
        <w:fldChar w:fldCharType="separate"/>
      </w:r>
      <w:r w:rsidR="00FC5894">
        <w:t>8.2</w:t>
      </w:r>
      <w:r>
        <w:fldChar w:fldCharType="end"/>
      </w:r>
      <w:r>
        <w:t xml:space="preserve"> (No limitation in respect of deliberate default), clause </w:t>
      </w:r>
      <w:r>
        <w:fldChar w:fldCharType="begin"/>
      </w:r>
      <w:r>
        <w:instrText>REF _Ref_a756753 \h \w</w:instrText>
      </w:r>
      <w:r>
        <w:fldChar w:fldCharType="separate"/>
      </w:r>
      <w:r w:rsidR="00FC5894">
        <w:t>8.3</w:t>
      </w:r>
      <w:r>
        <w:fldChar w:fldCharType="end"/>
      </w:r>
      <w:r>
        <w:t xml:space="preserve"> (No limitation of </w:t>
      </w:r>
      <w:r w:rsidR="00E27550">
        <w:t>Corporate Organisation</w:t>
      </w:r>
      <w:r>
        <w:t xml:space="preserve">'s payment obligations) and clause </w:t>
      </w:r>
      <w:r>
        <w:fldChar w:fldCharType="begin"/>
      </w:r>
      <w:r>
        <w:instrText>REF _Ref_a202653 \h \w</w:instrText>
      </w:r>
      <w:r>
        <w:fldChar w:fldCharType="separate"/>
      </w:r>
      <w:r w:rsidR="00FC5894">
        <w:t>8.4</w:t>
      </w:r>
      <w:r>
        <w:fldChar w:fldCharType="end"/>
      </w:r>
      <w:r>
        <w:t xml:space="preserve"> (Liabilities which cannot legally be limited), this clause </w:t>
      </w:r>
      <w:r>
        <w:fldChar w:fldCharType="begin"/>
      </w:r>
      <w:r>
        <w:instrText>REF _Ref_a188392 \h \w</w:instrText>
      </w:r>
      <w:r>
        <w:fldChar w:fldCharType="separate"/>
      </w:r>
      <w:r w:rsidR="00FC5894">
        <w:t>8.6</w:t>
      </w:r>
      <w:r>
        <w:fldChar w:fldCharType="end"/>
      </w:r>
      <w:r>
        <w:t xml:space="preserve"> sets out the types of loss that are wholly excluded:</w:t>
      </w:r>
      <w:bookmarkEnd w:id="70"/>
    </w:p>
    <w:p w14:paraId="7CB2DB55" w14:textId="77777777" w:rsidR="006C5F36" w:rsidRDefault="00FB0F58">
      <w:pPr>
        <w:pStyle w:val="Level3"/>
      </w:pPr>
      <w:bookmarkStart w:id="71" w:name="_Ref_a339294"/>
      <w:r>
        <w:t>loss of profits.</w:t>
      </w:r>
      <w:bookmarkEnd w:id="71"/>
    </w:p>
    <w:p w14:paraId="74954543" w14:textId="77777777" w:rsidR="006C5F36" w:rsidRDefault="00FB0F58">
      <w:pPr>
        <w:pStyle w:val="Level3"/>
      </w:pPr>
      <w:bookmarkStart w:id="72" w:name="_Ref_a621192"/>
      <w:r>
        <w:t>loss of sales or business.</w:t>
      </w:r>
      <w:bookmarkEnd w:id="72"/>
    </w:p>
    <w:p w14:paraId="1D8EFF12" w14:textId="77777777" w:rsidR="006C5F36" w:rsidRDefault="00FB0F58">
      <w:pPr>
        <w:pStyle w:val="Level3"/>
      </w:pPr>
      <w:bookmarkStart w:id="73" w:name="_Ref_a813007"/>
      <w:r>
        <w:t>loss of agreements or contracts.</w:t>
      </w:r>
      <w:bookmarkEnd w:id="73"/>
    </w:p>
    <w:p w14:paraId="11DC2664" w14:textId="77777777" w:rsidR="006C5F36" w:rsidRDefault="00FB0F58">
      <w:pPr>
        <w:pStyle w:val="Level3"/>
      </w:pPr>
      <w:bookmarkStart w:id="74" w:name="_Ref_a194811"/>
      <w:r>
        <w:t>loss of anticipated savings.</w:t>
      </w:r>
      <w:bookmarkEnd w:id="74"/>
    </w:p>
    <w:p w14:paraId="45B97D6E" w14:textId="77777777" w:rsidR="006C5F36" w:rsidRDefault="00FB0F58">
      <w:pPr>
        <w:pStyle w:val="Level3"/>
      </w:pPr>
      <w:bookmarkStart w:id="75" w:name="_Ref_a884668"/>
      <w:r>
        <w:t>loss of use or corruption of software, data or information.</w:t>
      </w:r>
      <w:bookmarkEnd w:id="75"/>
    </w:p>
    <w:p w14:paraId="780DBA27" w14:textId="77777777" w:rsidR="006C5F36" w:rsidRDefault="00FB0F58">
      <w:pPr>
        <w:pStyle w:val="Level3"/>
      </w:pPr>
      <w:bookmarkStart w:id="76" w:name="_Ref_a896419"/>
      <w:r>
        <w:t>loss of or damage to goodwill; and</w:t>
      </w:r>
      <w:bookmarkEnd w:id="76"/>
    </w:p>
    <w:p w14:paraId="41AB582A" w14:textId="77777777" w:rsidR="006C5F36" w:rsidRDefault="00FB0F58">
      <w:pPr>
        <w:pStyle w:val="Level3"/>
      </w:pPr>
      <w:bookmarkStart w:id="77" w:name="_Ref_a338817"/>
      <w:r>
        <w:t>indirect or consequential loss.</w:t>
      </w:r>
      <w:bookmarkEnd w:id="77"/>
    </w:p>
    <w:p w14:paraId="65620F9C" w14:textId="6106900C" w:rsidR="006C5F36" w:rsidRDefault="00FE4A8C">
      <w:pPr>
        <w:pStyle w:val="Level2"/>
      </w:pPr>
      <w:bookmarkStart w:id="78" w:name="_Ref_a378241"/>
      <w:r>
        <w:t>T</w:t>
      </w:r>
      <w:r w:rsidR="00FB0F58">
        <w:t>he terms implied by sections 3, 4 and 5 of the Supply of Goods and Services Act 1982 are, to the fullest extent permitted by law, excluded from the Contract.</w:t>
      </w:r>
      <w:bookmarkEnd w:id="78"/>
    </w:p>
    <w:p w14:paraId="4DC5F0AA" w14:textId="622CB7CE" w:rsidR="006C5F36" w:rsidRDefault="00FB0F58" w:rsidP="000340C6">
      <w:pPr>
        <w:pStyle w:val="Level1Heading"/>
      </w:pPr>
      <w:bookmarkStart w:id="79" w:name="_Toc256000008"/>
      <w:bookmarkStart w:id="80" w:name="_Ref_a151117"/>
      <w:r>
        <w:lastRenderedPageBreak/>
        <w:t>Termination</w:t>
      </w:r>
      <w:bookmarkEnd w:id="79"/>
      <w:bookmarkEnd w:id="80"/>
    </w:p>
    <w:p w14:paraId="6CEC9FE1" w14:textId="6A837CAB" w:rsidR="006C5F36" w:rsidRPr="00445F67" w:rsidRDefault="00FB0F58">
      <w:pPr>
        <w:pStyle w:val="Level2"/>
      </w:pPr>
      <w:bookmarkStart w:id="81" w:name="_Ref_a155888"/>
      <w:r w:rsidRPr="00445F67">
        <w:t xml:space="preserve">Without affecting any other right or remedy available to it, either party may terminate the </w:t>
      </w:r>
      <w:r w:rsidR="00383875">
        <w:t xml:space="preserve">Services Contract </w:t>
      </w:r>
      <w:r w:rsidRPr="00445F67">
        <w:t>with immediate effect by giving written notice to the other party if:</w:t>
      </w:r>
      <w:bookmarkEnd w:id="81"/>
    </w:p>
    <w:p w14:paraId="4CBE6416" w14:textId="1A9F238E" w:rsidR="006C5F36" w:rsidRDefault="00FB0F58">
      <w:pPr>
        <w:pStyle w:val="Level3"/>
      </w:pPr>
      <w:bookmarkStart w:id="82" w:name="_Ref_a738461"/>
      <w:r w:rsidRPr="00445F67">
        <w:t>the other party commits</w:t>
      </w:r>
      <w:r>
        <w:t xml:space="preserve"> a material breach of any term of the </w:t>
      </w:r>
      <w:r w:rsidR="00383875">
        <w:t xml:space="preserve">Services Contract </w:t>
      </w:r>
      <w:r>
        <w:t xml:space="preserve">and (if such a breach is remediable) fails to remedy that breach within </w:t>
      </w:r>
      <w:r w:rsidR="000340C6">
        <w:t>30</w:t>
      </w:r>
      <w:r>
        <w:t xml:space="preserve"> days of that party being notified in writing to do so;</w:t>
      </w:r>
      <w:bookmarkEnd w:id="82"/>
    </w:p>
    <w:p w14:paraId="3F1288D1" w14:textId="37A89CA5" w:rsidR="006C5F36" w:rsidRDefault="00FB0F58">
      <w:pPr>
        <w:pStyle w:val="Level3"/>
      </w:pPr>
      <w:bookmarkStart w:id="83" w:name="_Ref_a346761"/>
      <w: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w:t>
      </w:r>
      <w:bookmarkEnd w:id="83"/>
    </w:p>
    <w:p w14:paraId="45179830" w14:textId="77777777" w:rsidR="006C5F36" w:rsidRDefault="00FB0F58">
      <w:pPr>
        <w:pStyle w:val="Level3"/>
      </w:pPr>
      <w:bookmarkStart w:id="84" w:name="_Ref_a960471"/>
      <w:r>
        <w:t>the other party suspends, or threatens to suspend, or ceases or threatens to cease to carry on all or a substantial part of its business; or</w:t>
      </w:r>
      <w:bookmarkEnd w:id="84"/>
    </w:p>
    <w:p w14:paraId="3536303F" w14:textId="633D4573" w:rsidR="006C5F36" w:rsidRDefault="00FB0F58">
      <w:pPr>
        <w:pStyle w:val="Level3"/>
      </w:pPr>
      <w:bookmarkStart w:id="85" w:name="_Ref_a282253"/>
      <w:r>
        <w:t xml:space="preserve">the other party's financial position deteriorates to such an extent that in the terminating party's opinion the other party's capability to adequately fulfil its obligations under the </w:t>
      </w:r>
      <w:r w:rsidR="00383875">
        <w:t xml:space="preserve">Services Contract </w:t>
      </w:r>
      <w:r>
        <w:t>has been placed in jeopardy.</w:t>
      </w:r>
      <w:bookmarkEnd w:id="85"/>
    </w:p>
    <w:p w14:paraId="7AE5AD4F" w14:textId="24052E7D" w:rsidR="006C5F36" w:rsidRDefault="00FB0F58" w:rsidP="00936B23">
      <w:pPr>
        <w:pStyle w:val="Level2"/>
      </w:pPr>
      <w:bookmarkStart w:id="86" w:name="_Ref_a994162"/>
      <w:r>
        <w:t xml:space="preserve">Without affecting any other right or remedy available to it, </w:t>
      </w:r>
      <w:r w:rsidR="008F0B39">
        <w:t>Ecctis</w:t>
      </w:r>
      <w:r>
        <w:t xml:space="preserve"> may</w:t>
      </w:r>
      <w:r w:rsidR="000340C6">
        <w:t xml:space="preserve">, at its option, (i) </w:t>
      </w:r>
      <w:r>
        <w:t xml:space="preserve">terminate the </w:t>
      </w:r>
      <w:r w:rsidR="00383875">
        <w:t xml:space="preserve">Services Contract </w:t>
      </w:r>
      <w:r w:rsidR="000340C6">
        <w:t>in whole or in part</w:t>
      </w:r>
      <w:r w:rsidR="00256000">
        <w:t>;</w:t>
      </w:r>
      <w:r w:rsidR="00D75E8E">
        <w:t xml:space="preserve"> and/or</w:t>
      </w:r>
      <w:r w:rsidR="00256000">
        <w:t xml:space="preserve"> </w:t>
      </w:r>
      <w:r w:rsidR="000340C6">
        <w:t xml:space="preserve">(ii) suspend the supply of the Services under the </w:t>
      </w:r>
      <w:r w:rsidR="00383875">
        <w:t xml:space="preserve">Services Contract </w:t>
      </w:r>
      <w:r w:rsidR="000340C6">
        <w:t>in whole or in part</w:t>
      </w:r>
      <w:r w:rsidR="00240812">
        <w:t xml:space="preserve">, </w:t>
      </w:r>
      <w:r>
        <w:t xml:space="preserve">with immediate effect by giving written notice to the </w:t>
      </w:r>
      <w:r w:rsidR="00E27550">
        <w:t>Corporate Organisation</w:t>
      </w:r>
      <w:r>
        <w:t xml:space="preserve"> if:</w:t>
      </w:r>
      <w:bookmarkEnd w:id="86"/>
    </w:p>
    <w:p w14:paraId="102C0CB1" w14:textId="33BF0FB5" w:rsidR="00585260" w:rsidRDefault="00FB0F58">
      <w:pPr>
        <w:pStyle w:val="Level3"/>
      </w:pPr>
      <w:bookmarkStart w:id="87" w:name="_Ref_a497145"/>
      <w:r>
        <w:t xml:space="preserve">there is a change of control of the </w:t>
      </w:r>
      <w:r w:rsidR="00E27550">
        <w:t>Corporate Organisation</w:t>
      </w:r>
      <w:r w:rsidR="00585260">
        <w:t>;</w:t>
      </w:r>
      <w:r w:rsidR="004A4CE0">
        <w:t xml:space="preserve"> or</w:t>
      </w:r>
    </w:p>
    <w:p w14:paraId="4699708F" w14:textId="7F313229" w:rsidR="006C5F36" w:rsidRDefault="00585260">
      <w:pPr>
        <w:pStyle w:val="Level3"/>
      </w:pPr>
      <w:r>
        <w:t>Ecctis, acting reasonably</w:t>
      </w:r>
      <w:r w:rsidR="002001C2">
        <w:t>,</w:t>
      </w:r>
      <w:r>
        <w:t xml:space="preserve"> deems the Corporate Organisation</w:t>
      </w:r>
      <w:r w:rsidR="00101E43">
        <w:t xml:space="preserve">, </w:t>
      </w:r>
      <w:bookmarkStart w:id="88" w:name="OLE_LINK7"/>
      <w:r w:rsidR="00101E43">
        <w:t xml:space="preserve">or any employee or contractor </w:t>
      </w:r>
      <w:r w:rsidR="00183A90">
        <w:t xml:space="preserve">acting on behalf </w:t>
      </w:r>
      <w:r w:rsidR="00101E43">
        <w:t>of the Corporate Organisation</w:t>
      </w:r>
      <w:bookmarkEnd w:id="88"/>
      <w:r w:rsidR="00101E43">
        <w:t>,</w:t>
      </w:r>
      <w:r>
        <w:t xml:space="preserve"> to have behaved in an inflammatory, </w:t>
      </w:r>
      <w:r w:rsidR="00B57B93">
        <w:t xml:space="preserve">offensive, </w:t>
      </w:r>
      <w:r>
        <w:t xml:space="preserve">or </w:t>
      </w:r>
      <w:r w:rsidR="00B57B93">
        <w:t>otherwise unacceptable</w:t>
      </w:r>
      <w:r>
        <w:t xml:space="preserve"> manner</w:t>
      </w:r>
      <w:r w:rsidR="00C16435">
        <w:t xml:space="preserve"> towards Ecctis or any employee or contractor acting on behalf of Ecctis</w:t>
      </w:r>
      <w:r>
        <w:t>.</w:t>
      </w:r>
      <w:bookmarkEnd w:id="87"/>
    </w:p>
    <w:p w14:paraId="33E78CCB" w14:textId="5FF01DAC" w:rsidR="00240812" w:rsidRDefault="00240812" w:rsidP="00936B23">
      <w:pPr>
        <w:pStyle w:val="Level2"/>
      </w:pPr>
      <w:bookmarkStart w:id="89" w:name="_Ref192594428"/>
      <w:r>
        <w:t xml:space="preserve">In the event that Ecctis terminates the Contract, suspends delivery of the Services or revokes or rescinds any statements pursuant to clause </w:t>
      </w:r>
      <w:r>
        <w:fldChar w:fldCharType="begin"/>
      </w:r>
      <w:r>
        <w:instrText xml:space="preserve"> REF _Ref_a994162 \r \h </w:instrText>
      </w:r>
      <w:r>
        <w:fldChar w:fldCharType="separate"/>
      </w:r>
      <w:r w:rsidR="00FC5894">
        <w:t>9.2</w:t>
      </w:r>
      <w:r>
        <w:fldChar w:fldCharType="end"/>
      </w:r>
      <w:r>
        <w:t xml:space="preserve">, the Corporate Organisation may appeal this decision via the </w:t>
      </w:r>
      <w:bookmarkStart w:id="90" w:name="_Toc256000009"/>
      <w:bookmarkStart w:id="91" w:name="_Ref_a59719"/>
      <w:r>
        <w:t>Appeals Process.</w:t>
      </w:r>
      <w:bookmarkEnd w:id="89"/>
    </w:p>
    <w:p w14:paraId="46D83E56" w14:textId="548CAD77" w:rsidR="006C5F36" w:rsidRDefault="00FB0F58" w:rsidP="00240812">
      <w:pPr>
        <w:pStyle w:val="Level1Heading"/>
      </w:pPr>
      <w:r>
        <w:t>Consequences of termination</w:t>
      </w:r>
      <w:bookmarkEnd w:id="90"/>
      <w:bookmarkEnd w:id="91"/>
    </w:p>
    <w:p w14:paraId="70DC35BE" w14:textId="34B7270A" w:rsidR="006C5F36" w:rsidRDefault="00FB0F58">
      <w:pPr>
        <w:pStyle w:val="Level2"/>
      </w:pPr>
      <w:bookmarkStart w:id="92" w:name="_Ref_a660795"/>
      <w:r>
        <w:t>On termination or expiry of the Contract</w:t>
      </w:r>
      <w:r w:rsidR="00A1323B">
        <w:t>, the Corporate Organisation shall</w:t>
      </w:r>
      <w:bookmarkEnd w:id="92"/>
      <w:r w:rsidR="006429E5">
        <w:t>:</w:t>
      </w:r>
    </w:p>
    <w:p w14:paraId="590118D3" w14:textId="1AFF88E5" w:rsidR="006C5F36" w:rsidRDefault="00FB0F58">
      <w:pPr>
        <w:pStyle w:val="Level3"/>
      </w:pPr>
      <w:bookmarkStart w:id="93" w:name="_Ref_a635727"/>
      <w:r>
        <w:t xml:space="preserve">return all </w:t>
      </w:r>
      <w:bookmarkEnd w:id="93"/>
      <w:r w:rsidR="00E56EA8">
        <w:t>materials and documents provided by Ecctis to the Corporate Organisation.</w:t>
      </w:r>
    </w:p>
    <w:p w14:paraId="1A222EEC" w14:textId="270F9FB2" w:rsidR="006C5F36" w:rsidRDefault="00FB0F58">
      <w:pPr>
        <w:pStyle w:val="Level2"/>
      </w:pPr>
      <w:bookmarkStart w:id="94" w:name="_Ref_a1030936"/>
      <w:r>
        <w:t xml:space="preserve">Termination or expiry of the </w:t>
      </w:r>
      <w:r w:rsidR="00383875">
        <w:t xml:space="preserve">Services Contract </w:t>
      </w:r>
      <w:r>
        <w:t xml:space="preserve">shall not affect any rights, remedies, obligations or liabilities of the parties that have accrued up to the date of termination or expiry, including the right to claim damages in respect of any breach of the </w:t>
      </w:r>
      <w:r w:rsidR="00383875">
        <w:t xml:space="preserve">Services Contract </w:t>
      </w:r>
      <w:r>
        <w:t>which existed at or before the date of termination or expiry.</w:t>
      </w:r>
      <w:bookmarkEnd w:id="94"/>
    </w:p>
    <w:p w14:paraId="2C6EC62A" w14:textId="373120C3" w:rsidR="006C5F36" w:rsidRDefault="00FB0F58">
      <w:pPr>
        <w:pStyle w:val="Level2"/>
      </w:pPr>
      <w:bookmarkStart w:id="95" w:name="_Ref_a447695"/>
      <w:r>
        <w:t xml:space="preserve">Any provision of the </w:t>
      </w:r>
      <w:r w:rsidR="00383875">
        <w:t xml:space="preserve">Services Contract </w:t>
      </w:r>
      <w:r>
        <w:t xml:space="preserve">that expressly or by implication is intended to come into or continue in force on or after termination or expiry of the </w:t>
      </w:r>
      <w:r w:rsidR="00383875">
        <w:t xml:space="preserve">Services Contract </w:t>
      </w:r>
      <w:r>
        <w:t>shall remain in full force and effect.</w:t>
      </w:r>
      <w:bookmarkEnd w:id="95"/>
    </w:p>
    <w:p w14:paraId="178B2DEE" w14:textId="59B32310" w:rsidR="000340C6" w:rsidRDefault="000340C6">
      <w:pPr>
        <w:pStyle w:val="Level2"/>
      </w:pPr>
      <w:r>
        <w:t xml:space="preserve">The Corporate Organisation acknowledges that, in circumstances where Ecctis terminates or suspends performance of the Services under the </w:t>
      </w:r>
      <w:r w:rsidR="00383875">
        <w:t xml:space="preserve">Services Contract </w:t>
      </w:r>
      <w:r>
        <w:t xml:space="preserve">pursuant to clause </w:t>
      </w:r>
      <w:r>
        <w:fldChar w:fldCharType="begin"/>
      </w:r>
      <w:r>
        <w:instrText xml:space="preserve"> REF _Ref173511604 \r \h </w:instrText>
      </w:r>
      <w:r>
        <w:fldChar w:fldCharType="separate"/>
      </w:r>
      <w:r w:rsidR="00FC5894">
        <w:t>7.2.1</w:t>
      </w:r>
      <w:r>
        <w:fldChar w:fldCharType="end"/>
      </w:r>
      <w:r>
        <w:t xml:space="preserve">, </w:t>
      </w:r>
      <w:r w:rsidR="00F037A7" w:rsidRPr="00994ADC">
        <w:t>the Relevant Authority</w:t>
      </w:r>
      <w:r w:rsidRPr="00994ADC">
        <w:t xml:space="preserve"> will be entitled to retain all sums paid by the Corporate Organisation.</w:t>
      </w:r>
    </w:p>
    <w:p w14:paraId="42324DE0" w14:textId="5B11594E" w:rsidR="00842458" w:rsidRDefault="00842458">
      <w:pPr>
        <w:pStyle w:val="Level1Heading"/>
      </w:pPr>
      <w:bookmarkStart w:id="96" w:name="_Ref173511856"/>
      <w:bookmarkStart w:id="97" w:name="_Toc256000010"/>
      <w:bookmarkStart w:id="98" w:name="_Ref_a359876"/>
      <w:r>
        <w:lastRenderedPageBreak/>
        <w:t>AUDIT</w:t>
      </w:r>
      <w:bookmarkEnd w:id="96"/>
    </w:p>
    <w:p w14:paraId="15B4C15E" w14:textId="40C91001" w:rsidR="00842458" w:rsidRDefault="00842458" w:rsidP="00842458">
      <w:pPr>
        <w:pStyle w:val="Level2"/>
      </w:pPr>
      <w:r>
        <w:t xml:space="preserve">The Corporate Organisation shall allow and procure for </w:t>
      </w:r>
      <w:r w:rsidR="001A645C">
        <w:t>Ecctis</w:t>
      </w:r>
      <w:r>
        <w:t xml:space="preserve"> (and any authorised representatives of </w:t>
      </w:r>
      <w:r w:rsidR="001A645C">
        <w:t>Ecctis</w:t>
      </w:r>
      <w:r>
        <w:t xml:space="preserve">) access to audit (and take copies of) the relevant records of the </w:t>
      </w:r>
      <w:r w:rsidR="001A645C">
        <w:t>Corporate Organisation</w:t>
      </w:r>
      <w:r>
        <w:t xml:space="preserve"> and the </w:t>
      </w:r>
      <w:r w:rsidRPr="006A22B0">
        <w:t>Authorised Users</w:t>
      </w:r>
      <w:r w:rsidR="00994ADC">
        <w:t xml:space="preserve"> (where applicable)</w:t>
      </w:r>
      <w:r>
        <w:t xml:space="preserve">, to the extent necessary to verify </w:t>
      </w:r>
      <w:r w:rsidR="00B4367C">
        <w:t>compliance with</w:t>
      </w:r>
      <w:r>
        <w:t xml:space="preserve"> </w:t>
      </w:r>
      <w:r w:rsidR="001A645C">
        <w:t>these Conditions</w:t>
      </w:r>
      <w:r>
        <w:t>.</w:t>
      </w:r>
      <w:bookmarkStart w:id="99" w:name="_1679973309-133502182"/>
      <w:bookmarkEnd w:id="99"/>
    </w:p>
    <w:p w14:paraId="526AE4C0" w14:textId="7A996438" w:rsidR="00842458" w:rsidRDefault="00842458" w:rsidP="00842458">
      <w:pPr>
        <w:pStyle w:val="Level2"/>
      </w:pPr>
      <w:r>
        <w:t xml:space="preserve">Unless otherwise agreed in writing, the inspections and audits referred to in clause </w:t>
      </w:r>
      <w:r>
        <w:fldChar w:fldCharType="begin"/>
      </w:r>
      <w:r>
        <w:instrText xml:space="preserve"> REF _1679973309-133502182  \d " " \h \n   \* MERGEFORMAT </w:instrText>
      </w:r>
      <w:r>
        <w:fldChar w:fldCharType="separate"/>
      </w:r>
      <w:r w:rsidR="00FC5894">
        <w:t>11.1</w:t>
      </w:r>
      <w:r>
        <w:fldChar w:fldCharType="end"/>
      </w:r>
      <w:r>
        <w:t xml:space="preserve"> shall be undertaken:</w:t>
      </w:r>
      <w:bookmarkStart w:id="100" w:name="_1679973309-174485182"/>
      <w:bookmarkEnd w:id="100"/>
    </w:p>
    <w:p w14:paraId="69D67D07" w14:textId="0E1E7992" w:rsidR="00842458" w:rsidRDefault="00842458" w:rsidP="001A645C">
      <w:pPr>
        <w:pStyle w:val="Level3"/>
      </w:pPr>
      <w:r>
        <w:t xml:space="preserve">during normal business hours on </w:t>
      </w:r>
      <w:r w:rsidRPr="006A22B0">
        <w:t>Business Days</w:t>
      </w:r>
      <w:r>
        <w:t>;</w:t>
      </w:r>
      <w:bookmarkStart w:id="101" w:name="_1679974213-166831182"/>
      <w:bookmarkEnd w:id="101"/>
    </w:p>
    <w:p w14:paraId="6487693B" w14:textId="654A921D" w:rsidR="00842458" w:rsidRDefault="00842458" w:rsidP="001A645C">
      <w:pPr>
        <w:pStyle w:val="Level3"/>
      </w:pPr>
      <w:r>
        <w:t xml:space="preserve">subject to the provision by Ecctis </w:t>
      </w:r>
      <w:r w:rsidR="001A645C">
        <w:t>of reasonable</w:t>
      </w:r>
      <w:r>
        <w:t xml:space="preserve"> notice; and</w:t>
      </w:r>
      <w:bookmarkStart w:id="102" w:name="_1679974213-1232810182"/>
      <w:bookmarkEnd w:id="102"/>
    </w:p>
    <w:p w14:paraId="28A123D2" w14:textId="176C0460" w:rsidR="00B4367C" w:rsidRDefault="00842458" w:rsidP="005B3655">
      <w:pPr>
        <w:pStyle w:val="Level3"/>
      </w:pPr>
      <w:r>
        <w:t xml:space="preserve">not more than </w:t>
      </w:r>
      <w:r w:rsidRPr="00CA2C8A">
        <w:t>twice</w:t>
      </w:r>
      <w:r>
        <w:t xml:space="preserve"> in any calendar year</w:t>
      </w:r>
      <w:r w:rsidR="001A645C">
        <w:t>.</w:t>
      </w:r>
    </w:p>
    <w:p w14:paraId="6AAFEF18" w14:textId="39C0DEAD" w:rsidR="00842458" w:rsidRDefault="00417B70" w:rsidP="00B4367C">
      <w:pPr>
        <w:pStyle w:val="Level2"/>
      </w:pPr>
      <w:r>
        <w:t>The Corporate Organisation</w:t>
      </w:r>
      <w:r w:rsidR="00842458">
        <w:t xml:space="preserve"> shall, at </w:t>
      </w:r>
      <w:r>
        <w:t>its</w:t>
      </w:r>
      <w:r w:rsidR="00842458">
        <w:t xml:space="preserve"> own cost, provide all reasonable assistance and co-operation to </w:t>
      </w:r>
      <w:r>
        <w:t>Ecctis</w:t>
      </w:r>
      <w:r w:rsidR="00842458">
        <w:t xml:space="preserve"> in conducting any inspection or audit undertaken under this clause </w:t>
      </w:r>
      <w:r>
        <w:fldChar w:fldCharType="begin"/>
      </w:r>
      <w:r>
        <w:instrText xml:space="preserve"> REF _Ref173511856 \r \h </w:instrText>
      </w:r>
      <w:r>
        <w:fldChar w:fldCharType="separate"/>
      </w:r>
      <w:r w:rsidR="00FC5894">
        <w:t>11</w:t>
      </w:r>
      <w:r>
        <w:fldChar w:fldCharType="end"/>
      </w:r>
      <w:r>
        <w:t>.</w:t>
      </w:r>
      <w:r w:rsidR="00842458">
        <w:t xml:space="preserve"> </w:t>
      </w:r>
      <w:r w:rsidR="00842458" w:rsidRPr="006A22B0">
        <w:t>Ecctis</w:t>
      </w:r>
      <w:r w:rsidR="00842458">
        <w:t xml:space="preserve"> will comply with </w:t>
      </w:r>
      <w:r>
        <w:t>the Corporate Organisations</w:t>
      </w:r>
      <w:r w:rsidR="00842458">
        <w:t xml:space="preserve"> reasonable directions to minimise disruption to </w:t>
      </w:r>
      <w:r>
        <w:t>its</w:t>
      </w:r>
      <w:r w:rsidR="00842458">
        <w:t xml:space="preserve"> business and to safeguard the confidentiality of </w:t>
      </w:r>
      <w:bookmarkStart w:id="103" w:name="_1679973309-1385815182"/>
      <w:bookmarkEnd w:id="103"/>
      <w:r>
        <w:t>its data.</w:t>
      </w:r>
    </w:p>
    <w:p w14:paraId="00D4BC0A" w14:textId="1056D7B6" w:rsidR="00F2150D" w:rsidRDefault="00F2150D" w:rsidP="00B4367C">
      <w:pPr>
        <w:pStyle w:val="Level2"/>
      </w:pPr>
      <w:r>
        <w:t>The Corporate Organisation acknowledges</w:t>
      </w:r>
      <w:r w:rsidR="009E3844">
        <w:t xml:space="preserve"> and agree</w:t>
      </w:r>
      <w:r w:rsidR="00FA1521">
        <w:t>s</w:t>
      </w:r>
      <w:r>
        <w:t xml:space="preserve"> that </w:t>
      </w:r>
      <w:r w:rsidR="009C6AC5">
        <w:t xml:space="preserve">Ecctis may be subject to </w:t>
      </w:r>
      <w:r w:rsidR="002910A7">
        <w:t>an audit</w:t>
      </w:r>
      <w:r w:rsidR="009C6AC5">
        <w:t xml:space="preserve"> by a</w:t>
      </w:r>
      <w:r w:rsidR="005D1F4A">
        <w:t xml:space="preserve"> Relevant </w:t>
      </w:r>
      <w:r w:rsidR="009C6AC5">
        <w:t xml:space="preserve">Authority, </w:t>
      </w:r>
      <w:r w:rsidR="00E6680C">
        <w:t>under which</w:t>
      </w:r>
      <w:r w:rsidR="009C6AC5">
        <w:t xml:space="preserve"> </w:t>
      </w:r>
      <w:r w:rsidR="00A94E03">
        <w:t xml:space="preserve">the </w:t>
      </w:r>
      <w:r w:rsidR="005D1F4A">
        <w:t xml:space="preserve">Relevant </w:t>
      </w:r>
      <w:r w:rsidR="00A94E03">
        <w:t xml:space="preserve">Authority </w:t>
      </w:r>
      <w:r w:rsidR="00E6680C">
        <w:t xml:space="preserve">may require access to, and copies of, </w:t>
      </w:r>
      <w:r w:rsidR="00F223EE">
        <w:t xml:space="preserve">Ecctis’ documentation, including all documentation </w:t>
      </w:r>
      <w:r w:rsidR="002910A7">
        <w:t>provided by the Corporate Organisation</w:t>
      </w:r>
      <w:r w:rsidR="00980281">
        <w:t xml:space="preserve"> </w:t>
      </w:r>
      <w:r w:rsidR="00F223EE">
        <w:t xml:space="preserve">to Ecctis </w:t>
      </w:r>
      <w:r w:rsidR="00980281">
        <w:t>under the Contract</w:t>
      </w:r>
      <w:r w:rsidR="002910A7">
        <w:t>.</w:t>
      </w:r>
      <w:r>
        <w:t xml:space="preserve"> </w:t>
      </w:r>
    </w:p>
    <w:p w14:paraId="30B4F61A" w14:textId="3F7D3A4C" w:rsidR="006C5F36" w:rsidRDefault="00FB0F58">
      <w:pPr>
        <w:pStyle w:val="Level1Heading"/>
      </w:pPr>
      <w:r>
        <w:t>General</w:t>
      </w:r>
      <w:bookmarkEnd w:id="97"/>
      <w:bookmarkEnd w:id="98"/>
    </w:p>
    <w:p w14:paraId="295209CE" w14:textId="52F67A80" w:rsidR="006C5F36" w:rsidRDefault="00FB0F58">
      <w:pPr>
        <w:pStyle w:val="Level2"/>
      </w:pPr>
      <w:bookmarkStart w:id="104" w:name="_Ref_a707582"/>
      <w:r>
        <w:rPr>
          <w:b/>
        </w:rPr>
        <w:t>Force majeure.</w:t>
      </w:r>
      <w:r>
        <w:t xml:space="preserve"> Neither party shall be in breach of the </w:t>
      </w:r>
      <w:r w:rsidR="00383875">
        <w:t xml:space="preserve">Services Contract </w:t>
      </w:r>
      <w:r>
        <w:t xml:space="preserve">nor liable for delay in performing, or failure to perform, any of its obligations under the </w:t>
      </w:r>
      <w:r w:rsidR="00383875">
        <w:t xml:space="preserve">Services Contract </w:t>
      </w:r>
      <w:r>
        <w:t>if such delay or failure result from events, circumstances or causes beyond its reasonable control.</w:t>
      </w:r>
      <w:bookmarkEnd w:id="104"/>
    </w:p>
    <w:p w14:paraId="4B4EECD1" w14:textId="77777777" w:rsidR="006C5F36" w:rsidRDefault="00FB0F58">
      <w:pPr>
        <w:pStyle w:val="Level2"/>
      </w:pPr>
      <w:bookmarkStart w:id="105" w:name="_Ref_a489894"/>
      <w:r>
        <w:rPr>
          <w:b/>
        </w:rPr>
        <w:t>Assignment and other dealings.</w:t>
      </w:r>
      <w:bookmarkEnd w:id="105"/>
    </w:p>
    <w:p w14:paraId="2DDFE49F" w14:textId="36C1D39B" w:rsidR="006C5F36" w:rsidRDefault="008F0B39">
      <w:pPr>
        <w:pStyle w:val="Level3"/>
      </w:pPr>
      <w:bookmarkStart w:id="106" w:name="_Ref_a875910"/>
      <w:r>
        <w:t>Ecctis</w:t>
      </w:r>
      <w:r w:rsidR="00FB0F58">
        <w:t xml:space="preserve"> may at any time assign, mortgage, charge, subcontract, delegate, declare a trust over or deal in any other manner with any or all of its rights and obligations under the Contract.</w:t>
      </w:r>
      <w:bookmarkEnd w:id="106"/>
    </w:p>
    <w:p w14:paraId="01526150" w14:textId="38AA8D4D" w:rsidR="006C5F36" w:rsidRDefault="00FB0F58">
      <w:pPr>
        <w:pStyle w:val="Level3"/>
      </w:pPr>
      <w:bookmarkStart w:id="107" w:name="_Ref_a922277"/>
      <w:r>
        <w:t xml:space="preserve">The </w:t>
      </w:r>
      <w:r w:rsidR="00E27550">
        <w:t>Corporate Organisation</w:t>
      </w:r>
      <w:r>
        <w:t xml:space="preserve"> shall not assign, transfer, mortgage, charge, subcontract, delegate, declare a trust over or deal in any other manner with any of its rights and obligations under the </w:t>
      </w:r>
      <w:r w:rsidR="00383875">
        <w:t xml:space="preserve">Services Contract </w:t>
      </w:r>
      <w:r>
        <w:t xml:space="preserve">without the prior written consent of </w:t>
      </w:r>
      <w:r w:rsidR="008F0B39">
        <w:t>Ecctis</w:t>
      </w:r>
      <w:r>
        <w:t>.</w:t>
      </w:r>
      <w:bookmarkEnd w:id="107"/>
    </w:p>
    <w:p w14:paraId="506BDA5B" w14:textId="77777777" w:rsidR="006C5F36" w:rsidRDefault="00FB0F58">
      <w:pPr>
        <w:pStyle w:val="Level2"/>
      </w:pPr>
      <w:bookmarkStart w:id="108" w:name="_Ref_a879620"/>
      <w:r>
        <w:rPr>
          <w:b/>
        </w:rPr>
        <w:t>Confidentiality.</w:t>
      </w:r>
      <w:bookmarkEnd w:id="108"/>
    </w:p>
    <w:p w14:paraId="54A4B9EA" w14:textId="1D75E0F5" w:rsidR="006C5F36" w:rsidRDefault="00FB0F58" w:rsidP="004750D0">
      <w:pPr>
        <w:pStyle w:val="Level3"/>
      </w:pPr>
      <w:bookmarkStart w:id="109" w:name="_Ref_a170925"/>
      <w:r>
        <w:t>Each party undertakes that it shall not at any time</w:t>
      </w:r>
      <w:r w:rsidR="00FC493D">
        <w:t xml:space="preserve"> </w:t>
      </w:r>
      <w:r>
        <w:t xml:space="preserve">disclose to any person any confidential information concerning the business, affairs, </w:t>
      </w:r>
      <w:r w:rsidR="00FC493D">
        <w:t>customers</w:t>
      </w:r>
      <w:r>
        <w:t xml:space="preserve">, clients or suppliers of the other party, except as permitted by clause </w:t>
      </w:r>
      <w:r>
        <w:fldChar w:fldCharType="begin"/>
      </w:r>
      <w:r>
        <w:instrText>REF _Ref_a906799 \h \w</w:instrText>
      </w:r>
      <w:r>
        <w:fldChar w:fldCharType="separate"/>
      </w:r>
      <w:r w:rsidR="00FC5894">
        <w:t>12.3.2</w:t>
      </w:r>
      <w:r>
        <w:fldChar w:fldCharType="end"/>
      </w:r>
      <w:r w:rsidR="004750D0">
        <w:t xml:space="preserve"> and </w:t>
      </w:r>
      <w:r w:rsidR="004750D0">
        <w:fldChar w:fldCharType="begin"/>
      </w:r>
      <w:r w:rsidR="004750D0">
        <w:instrText xml:space="preserve"> REF _Ref174611121 \r \h </w:instrText>
      </w:r>
      <w:r w:rsidR="004750D0">
        <w:fldChar w:fldCharType="separate"/>
      </w:r>
      <w:r w:rsidR="00FC5894">
        <w:t>12.3.3</w:t>
      </w:r>
      <w:r w:rsidR="004750D0">
        <w:fldChar w:fldCharType="end"/>
      </w:r>
      <w:bookmarkEnd w:id="109"/>
      <w:r w:rsidR="004750D0">
        <w:t>.</w:t>
      </w:r>
    </w:p>
    <w:p w14:paraId="4E7D17AE" w14:textId="77777777" w:rsidR="006C5F36" w:rsidRDefault="00FB0F58">
      <w:pPr>
        <w:pStyle w:val="Level3"/>
      </w:pPr>
      <w:bookmarkStart w:id="110" w:name="_Ref_a906799"/>
      <w:r>
        <w:t>Each party may disclose the other party's confidential information:</w:t>
      </w:r>
      <w:bookmarkEnd w:id="110"/>
    </w:p>
    <w:p w14:paraId="3002479A" w14:textId="284E2297" w:rsidR="006C5F36" w:rsidRDefault="00FB0F58">
      <w:pPr>
        <w:pStyle w:val="Level4"/>
      </w:pPr>
      <w:bookmarkStart w:id="111" w:name="_Ref_a478546"/>
      <w:r>
        <w:t xml:space="preserve">to its employees, officers, representatives, contractors, subcontractors or advisers who need to know such information for the purposes of carrying out the party's obligations under the Contract. Each party shall ensure that its employees, officers, representatives, contractors, subcontractors or advisers to whom it discloses the other party's confidential information comply with this clause </w:t>
      </w:r>
      <w:r>
        <w:fldChar w:fldCharType="begin"/>
      </w:r>
      <w:r>
        <w:instrText>REF _Ref_a879620 \h \w</w:instrText>
      </w:r>
      <w:r>
        <w:fldChar w:fldCharType="separate"/>
      </w:r>
      <w:r w:rsidR="00FC5894">
        <w:t>12.3</w:t>
      </w:r>
      <w:r>
        <w:fldChar w:fldCharType="end"/>
      </w:r>
      <w:r>
        <w:t>; and</w:t>
      </w:r>
      <w:bookmarkEnd w:id="111"/>
    </w:p>
    <w:p w14:paraId="6281AD2B" w14:textId="77777777" w:rsidR="006C5F36" w:rsidRDefault="00FB0F58">
      <w:pPr>
        <w:pStyle w:val="Level4"/>
      </w:pPr>
      <w:bookmarkStart w:id="112" w:name="_Ref_a960952"/>
      <w:r>
        <w:lastRenderedPageBreak/>
        <w:t>as may be required by law, a court of competent jurisdiction or any governmental or regulatory authority.</w:t>
      </w:r>
      <w:bookmarkEnd w:id="112"/>
    </w:p>
    <w:p w14:paraId="0653373F" w14:textId="61A97E24" w:rsidR="004750D0" w:rsidRDefault="004750D0">
      <w:pPr>
        <w:pStyle w:val="Level3"/>
      </w:pPr>
      <w:bookmarkStart w:id="113" w:name="_Ref174611518"/>
      <w:bookmarkStart w:id="114" w:name="_Ref174611121"/>
      <w:bookmarkStart w:id="115" w:name="_Ref_a471568"/>
      <w:bookmarkStart w:id="116" w:name="_Ref174611073"/>
      <w:r>
        <w:t xml:space="preserve">Ecctis </w:t>
      </w:r>
      <w:r w:rsidR="005B039C">
        <w:t>may</w:t>
      </w:r>
      <w:r w:rsidR="00EE4388">
        <w:t>, acting reasonably in the circumstances, disclose</w:t>
      </w:r>
      <w:r w:rsidR="005B039C">
        <w:t xml:space="preserve"> the confidential information of the Corporate Organisation </w:t>
      </w:r>
      <w:r w:rsidR="005D43A8">
        <w:t>and/</w:t>
      </w:r>
      <w:r w:rsidR="005B039C">
        <w:t xml:space="preserve">or </w:t>
      </w:r>
      <w:r w:rsidR="009E3844">
        <w:t xml:space="preserve">the </w:t>
      </w:r>
      <w:r w:rsidR="005B039C">
        <w:t>Qualification Holder</w:t>
      </w:r>
      <w:r w:rsidR="00994ADC">
        <w:t xml:space="preserve"> (where applicable)</w:t>
      </w:r>
      <w:r w:rsidR="005B039C">
        <w:t xml:space="preserve"> </w:t>
      </w:r>
      <w:r w:rsidR="00925672">
        <w:t xml:space="preserve">to </w:t>
      </w:r>
      <w:r w:rsidR="009E3867">
        <w:t>a</w:t>
      </w:r>
      <w:r w:rsidR="005D1F4A">
        <w:t xml:space="preserve"> Relevant </w:t>
      </w:r>
      <w:r w:rsidR="009E3867">
        <w:t>Authority</w:t>
      </w:r>
      <w:r w:rsidR="000B763B">
        <w:t>.</w:t>
      </w:r>
      <w:bookmarkEnd w:id="113"/>
    </w:p>
    <w:bookmarkEnd w:id="114"/>
    <w:p w14:paraId="23DD3CBD" w14:textId="6B8884A5" w:rsidR="006C5F36" w:rsidRDefault="00D612F6">
      <w:pPr>
        <w:pStyle w:val="Level3"/>
      </w:pPr>
      <w:r>
        <w:t xml:space="preserve">Subject to clause </w:t>
      </w:r>
      <w:r>
        <w:fldChar w:fldCharType="begin"/>
      </w:r>
      <w:r>
        <w:instrText xml:space="preserve"> REF _Ref174611518 \r \h </w:instrText>
      </w:r>
      <w:r>
        <w:fldChar w:fldCharType="separate"/>
      </w:r>
      <w:r w:rsidR="00FC5894">
        <w:t>12.3.3</w:t>
      </w:r>
      <w:r>
        <w:fldChar w:fldCharType="end"/>
      </w:r>
      <w:r>
        <w:t>, n</w:t>
      </w:r>
      <w:r w:rsidR="00FB0F58">
        <w:t>either party shall use the other party's confidential information for any purpose other than to perform its obligations under the Contract.</w:t>
      </w:r>
      <w:bookmarkEnd w:id="115"/>
      <w:bookmarkEnd w:id="116"/>
    </w:p>
    <w:p w14:paraId="796FEAA2" w14:textId="77777777" w:rsidR="006C5F36" w:rsidRDefault="00FB0F58">
      <w:pPr>
        <w:pStyle w:val="Level2"/>
      </w:pPr>
      <w:bookmarkStart w:id="117" w:name="_Ref_a178996"/>
      <w:r>
        <w:rPr>
          <w:b/>
        </w:rPr>
        <w:t>Entire agreement.</w:t>
      </w:r>
      <w:bookmarkEnd w:id="117"/>
    </w:p>
    <w:p w14:paraId="55895019" w14:textId="2659D974" w:rsidR="006C5F36" w:rsidRDefault="00FB0F58">
      <w:pPr>
        <w:pStyle w:val="Level3"/>
      </w:pPr>
      <w:bookmarkStart w:id="118" w:name="_Ref_a203322"/>
      <w:r>
        <w:t xml:space="preserve">The </w:t>
      </w:r>
      <w:r w:rsidR="00383875">
        <w:t xml:space="preserve">Services Contract </w:t>
      </w:r>
      <w:r>
        <w:t xml:space="preserve">constitutes the entire agreement </w:t>
      </w:r>
      <w:r w:rsidR="00106A7D">
        <w:t>between</w:t>
      </w:r>
      <w:r>
        <w:t xml:space="preserve"> the parties and supersedes and extinguishes all previous agreements, promises, assurances, warranties, representations and understandings </w:t>
      </w:r>
      <w:r w:rsidR="00106A7D">
        <w:t>between</w:t>
      </w:r>
      <w:r>
        <w:t xml:space="preserve"> them, whether written or oral, relating to its subject matter.</w:t>
      </w:r>
      <w:bookmarkEnd w:id="118"/>
    </w:p>
    <w:p w14:paraId="0FD2A3AE" w14:textId="17317A5E" w:rsidR="006C5F36" w:rsidRDefault="00FB0F58">
      <w:pPr>
        <w:pStyle w:val="Level3"/>
      </w:pPr>
      <w:bookmarkStart w:id="119" w:name="_Ref_a120463"/>
      <w:r>
        <w:t xml:space="preserve">Each party acknowledges that in entering into the </w:t>
      </w:r>
      <w:r w:rsidR="00383875">
        <w:t xml:space="preserve">Services Contract </w:t>
      </w:r>
      <w:r>
        <w:t>it does not rely on, and shall have no remedies in respect of</w:t>
      </w:r>
      <w:r w:rsidR="008B5EEF">
        <w:t>,</w:t>
      </w:r>
      <w:r>
        <w:t xml:space="preserve"> any statement, representation, assurance or warranty (whether made innocently or negligently) that is not set out in the Contract. Each party agrees that it shall have no claim for innocent or negligent misrepresentation or negligent misstatement based on any statement in the Contract.</w:t>
      </w:r>
      <w:bookmarkEnd w:id="119"/>
    </w:p>
    <w:p w14:paraId="1EDE0076" w14:textId="7EF81DB6" w:rsidR="006C5F36" w:rsidRDefault="00FB0F58">
      <w:pPr>
        <w:pStyle w:val="Level3"/>
      </w:pPr>
      <w:bookmarkStart w:id="120" w:name="_Ref_a624861"/>
      <w:r>
        <w:t>Nothing in this clause shall limit or exclude any liability for fraud.</w:t>
      </w:r>
      <w:bookmarkEnd w:id="120"/>
    </w:p>
    <w:p w14:paraId="537D5F57" w14:textId="77777777" w:rsidR="00994ADC" w:rsidRDefault="00FB0F58">
      <w:pPr>
        <w:pStyle w:val="Level2"/>
      </w:pPr>
      <w:bookmarkStart w:id="121" w:name="_Ref_a394601"/>
      <w:r w:rsidRPr="00051552">
        <w:rPr>
          <w:b/>
        </w:rPr>
        <w:t>Variation.</w:t>
      </w:r>
      <w:r w:rsidRPr="00051552">
        <w:t xml:space="preserve"> </w:t>
      </w:r>
    </w:p>
    <w:p w14:paraId="45C475D3" w14:textId="55513720" w:rsidR="006C5F36" w:rsidRPr="00051552" w:rsidRDefault="00FB0F58" w:rsidP="00994ADC">
      <w:pPr>
        <w:pStyle w:val="Level3"/>
      </w:pPr>
      <w:r w:rsidRPr="00051552">
        <w:t xml:space="preserve">Except as set out in these Conditions, no variation of the </w:t>
      </w:r>
      <w:r w:rsidR="00383875">
        <w:t xml:space="preserve">Services Contract </w:t>
      </w:r>
      <w:r w:rsidRPr="00051552">
        <w:t xml:space="preserve">shall be effective unless it is in writing and signed by </w:t>
      </w:r>
      <w:r w:rsidR="000B6003" w:rsidRPr="00051552">
        <w:t xml:space="preserve">(i) </w:t>
      </w:r>
      <w:r w:rsidR="00B656D1" w:rsidRPr="00051552">
        <w:t xml:space="preserve">the authorised representative </w:t>
      </w:r>
      <w:r w:rsidR="000A44FC" w:rsidRPr="00051552">
        <w:t xml:space="preserve">of </w:t>
      </w:r>
      <w:r w:rsidR="000B6003" w:rsidRPr="00051552">
        <w:t>the Corporate Organisation</w:t>
      </w:r>
      <w:bookmarkEnd w:id="121"/>
      <w:r w:rsidR="00836450" w:rsidRPr="00051552">
        <w:t xml:space="preserve"> </w:t>
      </w:r>
      <w:r w:rsidR="000B6003" w:rsidRPr="00051552">
        <w:t xml:space="preserve">and (ii) </w:t>
      </w:r>
      <w:r w:rsidR="003D00AC" w:rsidRPr="00051552">
        <w:t>Ecctis</w:t>
      </w:r>
      <w:r w:rsidR="000B6003" w:rsidRPr="00051552">
        <w:t>.</w:t>
      </w:r>
    </w:p>
    <w:p w14:paraId="08CEE493" w14:textId="5BC03E9E" w:rsidR="004A1601" w:rsidRDefault="00912D3A" w:rsidP="00994ADC">
      <w:pPr>
        <w:pStyle w:val="Level3"/>
      </w:pPr>
      <w:r>
        <w:rPr>
          <w:rStyle w:val="BodyDefinitionTerm"/>
        </w:rPr>
        <w:t>Ecctis</w:t>
      </w:r>
      <w:r w:rsidR="004A1601">
        <w:t xml:space="preserve"> may make changes to these </w:t>
      </w:r>
      <w:r w:rsidR="00DB0502">
        <w:t>Conditions</w:t>
      </w:r>
      <w:r w:rsidR="004A1601">
        <w:t xml:space="preserve"> at any time</w:t>
      </w:r>
      <w:r w:rsidR="00DB0502">
        <w:t>, however</w:t>
      </w:r>
      <w:r w:rsidR="004A1601">
        <w:t xml:space="preserve">, the terms which apply to </w:t>
      </w:r>
      <w:r w:rsidR="00DB0502">
        <w:rPr>
          <w:rStyle w:val="BodyDefinitionTerm"/>
        </w:rPr>
        <w:t xml:space="preserve">the </w:t>
      </w:r>
      <w:r w:rsidR="00383875">
        <w:rPr>
          <w:rStyle w:val="BodyDefinitionTerm"/>
        </w:rPr>
        <w:t xml:space="preserve">Services Contract </w:t>
      </w:r>
      <w:r w:rsidR="004A1601">
        <w:t xml:space="preserve">will be those in force at the time </w:t>
      </w:r>
      <w:r w:rsidR="00DB0502">
        <w:t>that the terms were accepted by the Corporate Organisation and/or the O</w:t>
      </w:r>
      <w:r w:rsidR="004A1601">
        <w:t xml:space="preserve">rder </w:t>
      </w:r>
      <w:r w:rsidR="00DB0502">
        <w:t xml:space="preserve">was submitted </w:t>
      </w:r>
      <w:r w:rsidR="004A1601">
        <w:t xml:space="preserve">to </w:t>
      </w:r>
      <w:r w:rsidR="00DB0502">
        <w:rPr>
          <w:rStyle w:val="BodyDefinitionTerm"/>
        </w:rPr>
        <w:t>Ecctis</w:t>
      </w:r>
      <w:r w:rsidR="004A1601">
        <w:t>.</w:t>
      </w:r>
      <w:bookmarkStart w:id="122" w:name="_1615583909-30931158"/>
      <w:bookmarkEnd w:id="122"/>
    </w:p>
    <w:p w14:paraId="0B2CC042" w14:textId="4048B7A3" w:rsidR="004A1601" w:rsidRDefault="00DB0502" w:rsidP="00994ADC">
      <w:pPr>
        <w:pStyle w:val="Level3"/>
      </w:pPr>
      <w:r>
        <w:t xml:space="preserve">The Corporate Organisation should </w:t>
      </w:r>
      <w:r w:rsidR="004A1601">
        <w:t xml:space="preserve">print out or save a copy of these </w:t>
      </w:r>
      <w:r>
        <w:t xml:space="preserve">Conditions </w:t>
      </w:r>
      <w:r w:rsidR="004A1601">
        <w:t xml:space="preserve">for </w:t>
      </w:r>
      <w:r>
        <w:rPr>
          <w:rStyle w:val="BodyDefinitionTerm"/>
        </w:rPr>
        <w:t xml:space="preserve">its </w:t>
      </w:r>
      <w:r w:rsidR="004A1601">
        <w:t xml:space="preserve">records, as </w:t>
      </w:r>
      <w:r w:rsidR="00912D3A">
        <w:rPr>
          <w:rStyle w:val="BodyDefinitionTerm"/>
        </w:rPr>
        <w:t>Ecctis</w:t>
      </w:r>
      <w:r w:rsidR="004A1601">
        <w:t xml:space="preserve"> will not save or file a copy for </w:t>
      </w:r>
      <w:r>
        <w:rPr>
          <w:rStyle w:val="BodyDefinitionTerm"/>
        </w:rPr>
        <w:t>the Corporate Organisation</w:t>
      </w:r>
      <w:r w:rsidR="004A1601">
        <w:t>. These terms are only available in English.</w:t>
      </w:r>
      <w:bookmarkStart w:id="123" w:name="_1615575114-2721458"/>
      <w:bookmarkEnd w:id="123"/>
    </w:p>
    <w:p w14:paraId="1CE8FA05" w14:textId="1E489EE5" w:rsidR="006C5F36" w:rsidRDefault="00FB0F58">
      <w:pPr>
        <w:pStyle w:val="Level2"/>
      </w:pPr>
      <w:bookmarkStart w:id="124" w:name="_Ref_a857309"/>
      <w:r>
        <w:rPr>
          <w:b/>
        </w:rPr>
        <w:t>Waiver</w:t>
      </w:r>
      <w:r>
        <w:t xml:space="preserve">. A waiver of any right or remedy under the </w:t>
      </w:r>
      <w:r w:rsidR="00383875">
        <w:t xml:space="preserve">Services Contract </w:t>
      </w:r>
      <w:r>
        <w:t xml:space="preserve">or by law is only effective if given in writing and shall not be deemed a waiver of any subsequent right or remedy. A failure or delay by a party to exercise any right or remedy provided under the </w:t>
      </w:r>
      <w:r w:rsidR="00383875">
        <w:t xml:space="preserve">Services Contract </w:t>
      </w:r>
      <w:r>
        <w:t xml:space="preserve">or by law shall not constitute a waiver of that or any other right or remedy, nor shall it prevent or restrict any further exercise of that or any other right or remedy. No single or partial exercise of any right or remedy provided under the </w:t>
      </w:r>
      <w:r w:rsidR="00383875">
        <w:t xml:space="preserve">Services Contract </w:t>
      </w:r>
      <w:r>
        <w:t>or by law shall prevent or restrict the further exercise of that or any other right or remedy.</w:t>
      </w:r>
      <w:bookmarkEnd w:id="124"/>
    </w:p>
    <w:p w14:paraId="30CC478B" w14:textId="77FC2374" w:rsidR="006C5F36" w:rsidRDefault="00FB0F58">
      <w:pPr>
        <w:pStyle w:val="Level2"/>
      </w:pPr>
      <w:bookmarkStart w:id="125" w:name="_Ref_a295244"/>
      <w:r>
        <w:rPr>
          <w:b/>
        </w:rPr>
        <w:t>Severance.</w:t>
      </w:r>
      <w:r>
        <w:t xml:space="preserve"> If any provision or part-provision of the </w:t>
      </w:r>
      <w:r w:rsidR="00383875">
        <w:t xml:space="preserve">Services Contract </w:t>
      </w:r>
      <w:r>
        <w:t xml:space="preserve">is or becomes invalid, illegal or unenforceable, it shall be deemed deleted, but that shall not affect the validity and enforceability of the rest of this Agreement. If any provision or part-provision of this </w:t>
      </w:r>
      <w:r w:rsidR="00383875">
        <w:t xml:space="preserve">Services Contract </w:t>
      </w:r>
      <w:r>
        <w:t xml:space="preserve">deleted under this clause </w:t>
      </w:r>
      <w:r>
        <w:fldChar w:fldCharType="begin"/>
      </w:r>
      <w:r>
        <w:instrText>REF _Ref_a295244 \h \w</w:instrText>
      </w:r>
      <w:r>
        <w:fldChar w:fldCharType="separate"/>
      </w:r>
      <w:r w:rsidR="00FC5894">
        <w:t>12.7</w:t>
      </w:r>
      <w:r>
        <w:fldChar w:fldCharType="end"/>
      </w:r>
      <w:r>
        <w:t xml:space="preserve"> the parties shall negotiate in good faith to agree a replacement provision that, to the greatest extent possible, achieves the intended commercial result of the original provision.</w:t>
      </w:r>
      <w:bookmarkEnd w:id="125"/>
    </w:p>
    <w:p w14:paraId="27E15C0A" w14:textId="77777777" w:rsidR="006C5F36" w:rsidRDefault="00FB0F58">
      <w:pPr>
        <w:pStyle w:val="Level2"/>
      </w:pPr>
      <w:bookmarkStart w:id="126" w:name="_Ref_a714202"/>
      <w:r>
        <w:rPr>
          <w:b/>
        </w:rPr>
        <w:t>Notices.</w:t>
      </w:r>
      <w:bookmarkEnd w:id="126"/>
    </w:p>
    <w:p w14:paraId="0B94BC7C" w14:textId="7BFC5143" w:rsidR="006C5F36" w:rsidRDefault="00FB0F58">
      <w:pPr>
        <w:pStyle w:val="Level3"/>
      </w:pPr>
      <w:bookmarkStart w:id="127" w:name="_Ref_a1035150"/>
      <w:r>
        <w:t xml:space="preserve">Any notice given to a party under or in connection with the </w:t>
      </w:r>
      <w:r w:rsidR="00383875">
        <w:t xml:space="preserve">Services Contract </w:t>
      </w:r>
      <w:r>
        <w:t xml:space="preserve">shall be in writing and shall be delivered by hand or by pre-paid first-class post or other next working </w:t>
      </w:r>
      <w:r>
        <w:lastRenderedPageBreak/>
        <w:t>day delivery service at its registered office (if a company) or its principal place of business (in any other case); or sent by email to</w:t>
      </w:r>
      <w:bookmarkEnd w:id="127"/>
      <w:r w:rsidR="004F0DA3">
        <w:t>:</w:t>
      </w:r>
    </w:p>
    <w:p w14:paraId="5E00E0CD" w14:textId="77777777" w:rsidR="00C10895" w:rsidRDefault="00E11CB3" w:rsidP="004F0DA3">
      <w:pPr>
        <w:pStyle w:val="Level4"/>
      </w:pPr>
      <w:r>
        <w:t>i</w:t>
      </w:r>
      <w:r w:rsidR="004F0DA3">
        <w:t xml:space="preserve">n the case of Ecctis: </w:t>
      </w:r>
    </w:p>
    <w:p w14:paraId="76563112" w14:textId="76DC2DB5" w:rsidR="00C10895" w:rsidRPr="000C4543" w:rsidRDefault="00C10895" w:rsidP="00C10895">
      <w:pPr>
        <w:pStyle w:val="Level5"/>
      </w:pPr>
      <w:r>
        <w:t xml:space="preserve">regarding </w:t>
      </w:r>
      <w:r w:rsidR="008A2CE8">
        <w:t xml:space="preserve">Bundle </w:t>
      </w:r>
      <w:r w:rsidRPr="000C4543">
        <w:t xml:space="preserve">Services at: </w:t>
      </w:r>
      <w:r w:rsidR="0029054C" w:rsidRPr="000C4543">
        <w:t>b</w:t>
      </w:r>
      <w:r w:rsidR="000B763B" w:rsidRPr="000C4543">
        <w:t>undles@</w:t>
      </w:r>
      <w:r w:rsidR="004C15D1" w:rsidRPr="000C4543">
        <w:t>enic.org.uk</w:t>
      </w:r>
      <w:r w:rsidR="004F0DA3" w:rsidRPr="000C4543">
        <w:t xml:space="preserve">; </w:t>
      </w:r>
    </w:p>
    <w:p w14:paraId="15FB96EA" w14:textId="1EC9AF25" w:rsidR="004F0DA3" w:rsidRPr="000C4543" w:rsidRDefault="00C10895" w:rsidP="00C10895">
      <w:pPr>
        <w:pStyle w:val="Level5"/>
      </w:pPr>
      <w:r w:rsidRPr="000C4543">
        <w:t xml:space="preserve">regarding </w:t>
      </w:r>
      <w:r w:rsidR="008A2CE8" w:rsidRPr="000C4543">
        <w:t xml:space="preserve">Subscription </w:t>
      </w:r>
      <w:r w:rsidRPr="000C4543">
        <w:t xml:space="preserve">Services at: </w:t>
      </w:r>
      <w:hyperlink r:id="rId13" w:history="1">
        <w:r w:rsidRPr="000C4543">
          <w:rPr>
            <w:rStyle w:val="Hyperlink"/>
          </w:rPr>
          <w:t>members@enic.org.uk</w:t>
        </w:r>
      </w:hyperlink>
      <w:r w:rsidRPr="000C4543">
        <w:t xml:space="preserve">; </w:t>
      </w:r>
      <w:r w:rsidR="004F0DA3" w:rsidRPr="000C4543">
        <w:t>and</w:t>
      </w:r>
    </w:p>
    <w:p w14:paraId="06387891" w14:textId="629B18B6" w:rsidR="00C10895" w:rsidRPr="000C4543" w:rsidRDefault="00C10895" w:rsidP="00C10895">
      <w:pPr>
        <w:pStyle w:val="Level5"/>
      </w:pPr>
      <w:r w:rsidRPr="000C4543">
        <w:t xml:space="preserve">regarding Events at: </w:t>
      </w:r>
      <w:r w:rsidR="00485BC3" w:rsidRPr="000C4543">
        <w:t>events@enic.org.uk</w:t>
      </w:r>
    </w:p>
    <w:p w14:paraId="70A6352E" w14:textId="2F6AA51F" w:rsidR="004F0DA3" w:rsidRDefault="00E11CB3" w:rsidP="004F0DA3">
      <w:pPr>
        <w:pStyle w:val="Level4"/>
        <w:rPr>
          <w:b/>
        </w:rPr>
      </w:pPr>
      <w:r>
        <w:t>i</w:t>
      </w:r>
      <w:r w:rsidR="004F0DA3">
        <w:t xml:space="preserve">n the case of the Corporate Organisation: the </w:t>
      </w:r>
      <w:r w:rsidR="00812C17">
        <w:t>primary contact</w:t>
      </w:r>
      <w:r w:rsidR="00F87F26">
        <w:t xml:space="preserve">’s email address, as </w:t>
      </w:r>
      <w:r w:rsidR="00812C17">
        <w:t>specified in the Order.</w:t>
      </w:r>
      <w:r w:rsidR="004F0DA3">
        <w:t xml:space="preserve"> </w:t>
      </w:r>
    </w:p>
    <w:p w14:paraId="640F9425" w14:textId="1A9D43B7" w:rsidR="006C5F36" w:rsidRDefault="00FB0F58">
      <w:pPr>
        <w:pStyle w:val="Level3"/>
      </w:pPr>
      <w:bookmarkStart w:id="128" w:name="_Ref_a952844"/>
      <w:r>
        <w:t>Any notice shall be deemed to have been received:</w:t>
      </w:r>
      <w:bookmarkEnd w:id="128"/>
    </w:p>
    <w:p w14:paraId="44B34B00" w14:textId="77777777" w:rsidR="006C5F36" w:rsidRDefault="00FB0F58">
      <w:pPr>
        <w:pStyle w:val="Level4"/>
      </w:pPr>
      <w:bookmarkStart w:id="129" w:name="_Ref_a133188"/>
      <w:r>
        <w:t>if delivered by hand, at the time the notice is left at the proper address;</w:t>
      </w:r>
      <w:bookmarkEnd w:id="129"/>
    </w:p>
    <w:p w14:paraId="2D5106A2" w14:textId="3F85DAE1" w:rsidR="006C5F36" w:rsidRDefault="00FB0F58">
      <w:pPr>
        <w:pStyle w:val="Level4"/>
      </w:pPr>
      <w:bookmarkStart w:id="130" w:name="_Ref_a600879"/>
      <w:r>
        <w:t>if sent by pre-paid first-class post or other next working day delivery service, at 9.00am on the second Business Day after posting; or</w:t>
      </w:r>
      <w:bookmarkEnd w:id="130"/>
    </w:p>
    <w:p w14:paraId="18784135" w14:textId="5AE91217" w:rsidR="006C5F36" w:rsidRDefault="00FB0F58">
      <w:pPr>
        <w:pStyle w:val="Level4"/>
      </w:pPr>
      <w:bookmarkStart w:id="131" w:name="_Ref_a719290"/>
      <w:bookmarkStart w:id="132" w:name="_Ref173929883"/>
      <w:r>
        <w:t xml:space="preserve">if sent by email at the time of transmission, or, if this time falls outside business hours in the place of receipt, when business hours resume. In this clause </w:t>
      </w:r>
      <w:r w:rsidR="00D704C8">
        <w:fldChar w:fldCharType="begin"/>
      </w:r>
      <w:r w:rsidR="00D704C8">
        <w:instrText xml:space="preserve"> REF _Ref_a952844 \r \h </w:instrText>
      </w:r>
      <w:r w:rsidR="00D704C8">
        <w:fldChar w:fldCharType="separate"/>
      </w:r>
      <w:r w:rsidR="00FC5894">
        <w:t>12.8.2</w:t>
      </w:r>
      <w:r w:rsidR="00D704C8">
        <w:fldChar w:fldCharType="end"/>
      </w:r>
      <w:r w:rsidR="00D704C8">
        <w:fldChar w:fldCharType="begin"/>
      </w:r>
      <w:r w:rsidR="00D704C8">
        <w:instrText xml:space="preserve"> REF _Ref173929883 \r \h </w:instrText>
      </w:r>
      <w:r w:rsidR="00D704C8">
        <w:fldChar w:fldCharType="separate"/>
      </w:r>
      <w:r w:rsidR="00FC5894">
        <w:t>(c)</w:t>
      </w:r>
      <w:r w:rsidR="00D704C8">
        <w:fldChar w:fldCharType="end"/>
      </w:r>
      <w:r>
        <w:t xml:space="preserve">, business hours means 9.00am to 5.00pm </w:t>
      </w:r>
      <w:r w:rsidR="00003F9B">
        <w:t xml:space="preserve">(GMT) </w:t>
      </w:r>
      <w:r>
        <w:t>Monday to Friday on a day that is not a public holiday in the place of receipt.</w:t>
      </w:r>
      <w:bookmarkEnd w:id="131"/>
      <w:bookmarkEnd w:id="132"/>
    </w:p>
    <w:p w14:paraId="586A4540" w14:textId="29CC4885" w:rsidR="006C5F36" w:rsidRDefault="00FB0F58">
      <w:pPr>
        <w:pStyle w:val="Level3"/>
      </w:pPr>
      <w:bookmarkStart w:id="133" w:name="_Ref_a831892"/>
      <w:r>
        <w:t xml:space="preserve">This clause </w:t>
      </w:r>
      <w:r>
        <w:fldChar w:fldCharType="begin"/>
      </w:r>
      <w:r>
        <w:instrText>REF _Ref_a714202 \h \w</w:instrText>
      </w:r>
      <w:r>
        <w:fldChar w:fldCharType="separate"/>
      </w:r>
      <w:r w:rsidR="00FC5894">
        <w:t>12.8</w:t>
      </w:r>
      <w:r>
        <w:fldChar w:fldCharType="end"/>
      </w:r>
      <w:r>
        <w:t xml:space="preserve"> does not apply to the service of any proceedings or other documents in any legal action or, where applicable, any other method of dispute resolution.</w:t>
      </w:r>
      <w:bookmarkEnd w:id="133"/>
    </w:p>
    <w:p w14:paraId="0A3675B1" w14:textId="1BB6C52F" w:rsidR="006D72E3" w:rsidRDefault="004F662C">
      <w:pPr>
        <w:pStyle w:val="Level2"/>
      </w:pPr>
      <w:bookmarkStart w:id="134" w:name="_Ref192751975"/>
      <w:bookmarkStart w:id="135" w:name="_Ref_a237559"/>
      <w:r>
        <w:rPr>
          <w:b/>
          <w:bCs/>
        </w:rPr>
        <w:t>Complaints</w:t>
      </w:r>
      <w:r w:rsidR="000246FA">
        <w:t>.</w:t>
      </w:r>
      <w:bookmarkEnd w:id="134"/>
      <w:r w:rsidR="000246FA">
        <w:t xml:space="preserve"> </w:t>
      </w:r>
    </w:p>
    <w:p w14:paraId="78DC756B" w14:textId="369EC299" w:rsidR="006D72E3" w:rsidRPr="00E51B08" w:rsidRDefault="004F662C" w:rsidP="006D72E3">
      <w:pPr>
        <w:pStyle w:val="Level3"/>
      </w:pPr>
      <w:bookmarkStart w:id="136" w:name="_Ref192752006"/>
      <w:r w:rsidRPr="00E51B08">
        <w:t xml:space="preserve">In the event of any complaint by the Corporate Organisation arising out of or in relation to </w:t>
      </w:r>
      <w:r w:rsidR="00953F37" w:rsidRPr="00E51B08">
        <w:t>the Services provided under the</w:t>
      </w:r>
      <w:r w:rsidRPr="00E51B08">
        <w:t xml:space="preserve"> </w:t>
      </w:r>
      <w:r w:rsidR="00383875">
        <w:t xml:space="preserve">Services Contract </w:t>
      </w:r>
      <w:r w:rsidR="00FD159D" w:rsidRPr="00E51B08">
        <w:t>(“</w:t>
      </w:r>
      <w:r w:rsidR="00FD159D" w:rsidRPr="00E51B08">
        <w:rPr>
          <w:b/>
          <w:bCs/>
        </w:rPr>
        <w:t>Complaint</w:t>
      </w:r>
      <w:r w:rsidR="00FD159D" w:rsidRPr="00E51B08">
        <w:t>”)</w:t>
      </w:r>
      <w:r w:rsidRPr="00E51B08">
        <w:t xml:space="preserve">, the Corporate Organisation shall </w:t>
      </w:r>
      <w:r w:rsidR="006D72E3" w:rsidRPr="00E51B08">
        <w:t xml:space="preserve">raise the </w:t>
      </w:r>
      <w:r w:rsidR="00FD159D" w:rsidRPr="00E51B08">
        <w:t>C</w:t>
      </w:r>
      <w:r w:rsidR="006D72E3" w:rsidRPr="00E51B08">
        <w:t>omplaint in accordance with th</w:t>
      </w:r>
      <w:r w:rsidRPr="00E51B08">
        <w:t xml:space="preserve">e </w:t>
      </w:r>
      <w:r w:rsidR="006D72E3" w:rsidRPr="00E51B08">
        <w:t>procedure</w:t>
      </w:r>
      <w:r w:rsidRPr="00E51B08">
        <w:t xml:space="preserve"> detailed in the Complaints Policy</w:t>
      </w:r>
      <w:r w:rsidR="006D72E3" w:rsidRPr="00E51B08">
        <w:t>. Both parties</w:t>
      </w:r>
      <w:r w:rsidRPr="00E51B08">
        <w:t xml:space="preserve"> agree to attempt in good faith to resolve any </w:t>
      </w:r>
      <w:r w:rsidR="00FD159D" w:rsidRPr="00E51B08">
        <w:t>C</w:t>
      </w:r>
      <w:r w:rsidRPr="00E51B08">
        <w:t>omplaints in accordance with the Complaints Policy.</w:t>
      </w:r>
      <w:bookmarkEnd w:id="136"/>
      <w:r w:rsidR="006D72E3" w:rsidRPr="00E51B08">
        <w:t xml:space="preserve"> </w:t>
      </w:r>
    </w:p>
    <w:p w14:paraId="28A4A52D" w14:textId="2A52F273" w:rsidR="00402E21" w:rsidRPr="00E51B08" w:rsidRDefault="006D72E3" w:rsidP="003479E9">
      <w:pPr>
        <w:pStyle w:val="Level3"/>
      </w:pPr>
      <w:bookmarkStart w:id="137" w:name="_Ref192752042"/>
      <w:r w:rsidRPr="00E51B08">
        <w:t xml:space="preserve">In the event that the </w:t>
      </w:r>
      <w:r w:rsidR="00FD159D" w:rsidRPr="00E51B08">
        <w:t>C</w:t>
      </w:r>
      <w:r w:rsidRPr="00E51B08">
        <w:t xml:space="preserve">omplaint is not resolved within </w:t>
      </w:r>
      <w:r w:rsidR="003D0D5F" w:rsidRPr="00E51B08">
        <w:t>thirty (30)</w:t>
      </w:r>
      <w:r w:rsidRPr="00E51B08">
        <w:t xml:space="preserve"> Business Days after the Corporate Organisation first notifies Ecctis of the complaint</w:t>
      </w:r>
      <w:r w:rsidR="0051071D" w:rsidRPr="00E51B08">
        <w:t xml:space="preserve"> in accordance with the Complaints Policy</w:t>
      </w:r>
      <w:r w:rsidRPr="00E51B08">
        <w:t xml:space="preserve">, </w:t>
      </w:r>
      <w:r w:rsidR="00716526" w:rsidRPr="00E51B08">
        <w:t xml:space="preserve">the parties agree to enter into mediation in good faith to settle the </w:t>
      </w:r>
      <w:r w:rsidR="00FD159D" w:rsidRPr="00E51B08">
        <w:t>Complaint</w:t>
      </w:r>
      <w:r w:rsidR="00716526" w:rsidRPr="00E51B08">
        <w:t xml:space="preserve"> and will do so in accordance with the CEDR Model Mediation Procedure. Unless otherwise agreed between the parties, the mediator will be nominated by CEDR</w:t>
      </w:r>
      <w:r w:rsidR="00215966" w:rsidRPr="00E51B08">
        <w:t xml:space="preserve">. </w:t>
      </w:r>
      <w:r w:rsidR="00716526" w:rsidRPr="00E51B08">
        <w:t>To initiate the mediation, a party must give notice in writing (</w:t>
      </w:r>
      <w:r w:rsidR="0029054C">
        <w:t>“</w:t>
      </w:r>
      <w:r w:rsidR="00716526" w:rsidRPr="0029054C">
        <w:rPr>
          <w:b/>
          <w:bCs/>
        </w:rPr>
        <w:t xml:space="preserve">ADR </w:t>
      </w:r>
      <w:r w:rsidR="0029054C" w:rsidRPr="0029054C">
        <w:rPr>
          <w:b/>
          <w:bCs/>
        </w:rPr>
        <w:t>N</w:t>
      </w:r>
      <w:r w:rsidR="00716526" w:rsidRPr="0029054C">
        <w:rPr>
          <w:b/>
          <w:bCs/>
        </w:rPr>
        <w:t>otice</w:t>
      </w:r>
      <w:r w:rsidR="0029054C">
        <w:t>”</w:t>
      </w:r>
      <w:r w:rsidR="00716526" w:rsidRPr="00E51B08">
        <w:t xml:space="preserve">) to the other party to the </w:t>
      </w:r>
      <w:r w:rsidR="00402E21" w:rsidRPr="00E51B08">
        <w:t>Complaint</w:t>
      </w:r>
      <w:r w:rsidR="00716526" w:rsidRPr="00E51B08">
        <w:t xml:space="preserve">, </w:t>
      </w:r>
      <w:r w:rsidR="00402E21" w:rsidRPr="00E51B08">
        <w:t>requesting a mediation.</w:t>
      </w:r>
      <w:r w:rsidR="00716526" w:rsidRPr="00E51B08">
        <w:t xml:space="preserve"> A copy of the ADR </w:t>
      </w:r>
      <w:r w:rsidR="0029054C">
        <w:t>N</w:t>
      </w:r>
      <w:r w:rsidR="00716526" w:rsidRPr="00E51B08">
        <w:t>otice should be sent to CEDR</w:t>
      </w:r>
      <w:r w:rsidR="00402E21" w:rsidRPr="00E51B08">
        <w:t>.</w:t>
      </w:r>
      <w:bookmarkEnd w:id="137"/>
    </w:p>
    <w:p w14:paraId="1D221CAE" w14:textId="73E23E66" w:rsidR="00256000" w:rsidRPr="000246FA" w:rsidRDefault="00256000" w:rsidP="003479E9">
      <w:pPr>
        <w:pStyle w:val="Level3"/>
      </w:pPr>
      <w:r>
        <w:t>Neither</w:t>
      </w:r>
      <w:r w:rsidRPr="00256000">
        <w:t xml:space="preserve"> party may commence any court proceedings in relation to </w:t>
      </w:r>
      <w:r>
        <w:t xml:space="preserve">the whole or any part of the Complaint until </w:t>
      </w:r>
      <w:r w:rsidRPr="00256000">
        <w:t>it has attempted to settle the dispute</w:t>
      </w:r>
      <w:r>
        <w:t xml:space="preserve"> </w:t>
      </w:r>
      <w:r w:rsidRPr="00256000">
        <w:t>by mediation and either the mediation has terminated, or the other party has failed to participate in the mediation, provided that the right to issue proceedings is not prejudiced by a delay.</w:t>
      </w:r>
    </w:p>
    <w:p w14:paraId="69D8570C" w14:textId="5894BEAA" w:rsidR="00173741" w:rsidRDefault="00173741" w:rsidP="00173741">
      <w:pPr>
        <w:pStyle w:val="Level2"/>
      </w:pPr>
      <w:bookmarkStart w:id="138" w:name="_Ref174609835"/>
      <w:r w:rsidRPr="00173741">
        <w:rPr>
          <w:b/>
          <w:bCs/>
        </w:rPr>
        <w:t>Anti-Bribery and Anti-Corruption</w:t>
      </w:r>
      <w:r>
        <w:t xml:space="preserve">. For the purposes of this clause </w:t>
      </w:r>
      <w:r>
        <w:fldChar w:fldCharType="begin"/>
      </w:r>
      <w:r>
        <w:instrText xml:space="preserve"> REF _Ref175066877 \r \h </w:instrText>
      </w:r>
      <w:r>
        <w:fldChar w:fldCharType="separate"/>
      </w:r>
      <w:r w:rsidR="00FC5894">
        <w:t>12.10</w:t>
      </w:r>
      <w:r>
        <w:fldChar w:fldCharType="end"/>
      </w:r>
      <w:r>
        <w:t xml:space="preserve"> </w:t>
      </w:r>
      <w:bookmarkStart w:id="139" w:name="_Ref175066877"/>
      <w:r>
        <w:t>the expressions adequate procedures and associated with shall be construed in accordance with the Bribery Act 2010 and legislation or guidance published under it.</w:t>
      </w:r>
      <w:bookmarkEnd w:id="139"/>
    </w:p>
    <w:p w14:paraId="2B90670A" w14:textId="18511175" w:rsidR="00173741" w:rsidRDefault="008F3524" w:rsidP="00173741">
      <w:pPr>
        <w:pStyle w:val="Level3"/>
      </w:pPr>
      <w:bookmarkStart w:id="140" w:name="_Ref175066903"/>
      <w:r>
        <w:t>The Corporate Organisation</w:t>
      </w:r>
      <w:r w:rsidR="00173741">
        <w:t xml:space="preserve"> shall</w:t>
      </w:r>
      <w:r>
        <w:t>, and shall procure that all Qualification Holders</w:t>
      </w:r>
      <w:r w:rsidR="0029054C">
        <w:t xml:space="preserve"> (where </w:t>
      </w:r>
      <w:r w:rsidR="008A2CE8">
        <w:t xml:space="preserve">Bundle </w:t>
      </w:r>
      <w:r w:rsidR="0029054C">
        <w:t>Services are being provided)</w:t>
      </w:r>
      <w:r>
        <w:t xml:space="preserve"> shall,</w:t>
      </w:r>
      <w:r w:rsidR="00173741">
        <w:t xml:space="preserve"> during the term of this Agreement:</w:t>
      </w:r>
      <w:bookmarkEnd w:id="140"/>
    </w:p>
    <w:p w14:paraId="5DCDB1E3" w14:textId="7214F448" w:rsidR="00173741" w:rsidRDefault="00173741" w:rsidP="00173741">
      <w:pPr>
        <w:pStyle w:val="Level4"/>
      </w:pPr>
      <w:r>
        <w:lastRenderedPageBreak/>
        <w:t>comply with all applicable laws relating to anti-bribery and anti-corruption, including but not limited to the Bribery Act 2010;</w:t>
      </w:r>
    </w:p>
    <w:p w14:paraId="372E47B4" w14:textId="41B3A46B" w:rsidR="00173741" w:rsidRDefault="00173741" w:rsidP="00173741">
      <w:pPr>
        <w:pStyle w:val="Level4"/>
      </w:pPr>
      <w:bookmarkStart w:id="141" w:name="_Ref175066904"/>
      <w:r>
        <w:t>not engage in any activity, practice or conduct which would constitute an offence under sections 1, 2 or 6 of the Bribery Act 2010 if such activity, practice or conduct had been carried out in the UK;</w:t>
      </w:r>
      <w:bookmarkEnd w:id="141"/>
    </w:p>
    <w:p w14:paraId="05818FFF" w14:textId="1609E645" w:rsidR="00173741" w:rsidRDefault="00173741" w:rsidP="00173741">
      <w:pPr>
        <w:pStyle w:val="Level4"/>
      </w:pPr>
      <w:r>
        <w:t xml:space="preserve">immediately notify </w:t>
      </w:r>
      <w:r w:rsidR="008F3524">
        <w:t>Ecctis</w:t>
      </w:r>
      <w:r>
        <w:t xml:space="preserve"> as soon as it becomes aware of a breach or possible breach of any of the requirements in this clause </w:t>
      </w:r>
      <w:r>
        <w:fldChar w:fldCharType="begin"/>
      </w:r>
      <w:r>
        <w:instrText xml:space="preserve"> REF _Ref175066903 \r \h </w:instrText>
      </w:r>
      <w:r>
        <w:fldChar w:fldCharType="separate"/>
      </w:r>
      <w:r w:rsidR="00FC5894">
        <w:t>12.10.1</w:t>
      </w:r>
      <w:r>
        <w:fldChar w:fldCharType="end"/>
      </w:r>
      <w:r>
        <w:t xml:space="preserve">. Any breach of this clause </w:t>
      </w:r>
      <w:r>
        <w:fldChar w:fldCharType="begin"/>
      </w:r>
      <w:r>
        <w:instrText xml:space="preserve"> REF _Ref175066903 \r \h </w:instrText>
      </w:r>
      <w:r>
        <w:fldChar w:fldCharType="separate"/>
      </w:r>
      <w:r w:rsidR="00FC5894">
        <w:t>12.10.1</w:t>
      </w:r>
      <w:r>
        <w:fldChar w:fldCharType="end"/>
      </w:r>
      <w:r>
        <w:t xml:space="preserve"> shall be deemed a material breach of this </w:t>
      </w:r>
      <w:r w:rsidR="00383875">
        <w:t xml:space="preserve">Services Contract </w:t>
      </w:r>
      <w:r>
        <w:t xml:space="preserve">and shall entitle </w:t>
      </w:r>
      <w:r w:rsidR="008F3524">
        <w:t>Ecctis</w:t>
      </w:r>
      <w:r>
        <w:t xml:space="preserve"> to terminate this </w:t>
      </w:r>
      <w:r w:rsidR="00383875">
        <w:t xml:space="preserve">Services Contract </w:t>
      </w:r>
      <w:r>
        <w:t>with immediate effect; and</w:t>
      </w:r>
    </w:p>
    <w:p w14:paraId="567DE7AD" w14:textId="60530C5E" w:rsidR="00173741" w:rsidRDefault="00173741" w:rsidP="00173741">
      <w:pPr>
        <w:pStyle w:val="Level4"/>
      </w:pPr>
      <w:r>
        <w:t xml:space="preserve">shall provide such supporting evidence of compliance </w:t>
      </w:r>
      <w:r w:rsidR="00276771">
        <w:t xml:space="preserve">with the provisions of this clause </w:t>
      </w:r>
      <w:r w:rsidR="00276771">
        <w:fldChar w:fldCharType="begin"/>
      </w:r>
      <w:r w:rsidR="00276771">
        <w:instrText xml:space="preserve"> REF _Ref175066903 \r \h </w:instrText>
      </w:r>
      <w:r w:rsidR="00276771">
        <w:fldChar w:fldCharType="separate"/>
      </w:r>
      <w:r w:rsidR="00FC5894">
        <w:t>12.10.1</w:t>
      </w:r>
      <w:r w:rsidR="00276771">
        <w:fldChar w:fldCharType="end"/>
      </w:r>
      <w:r w:rsidR="00276771">
        <w:t xml:space="preserve"> </w:t>
      </w:r>
      <w:r>
        <w:t xml:space="preserve">as </w:t>
      </w:r>
      <w:r w:rsidR="00276771">
        <w:t xml:space="preserve">Ecctis </w:t>
      </w:r>
      <w:r>
        <w:t>may reasonably request.</w:t>
      </w:r>
    </w:p>
    <w:p w14:paraId="2BD61F50" w14:textId="481CC36D" w:rsidR="00173741" w:rsidRDefault="00173741" w:rsidP="0029054C">
      <w:pPr>
        <w:pStyle w:val="Level2"/>
      </w:pPr>
      <w:bookmarkStart w:id="142" w:name="_Ref175067225"/>
      <w:r w:rsidRPr="00173741">
        <w:rPr>
          <w:b/>
          <w:bCs/>
        </w:rPr>
        <w:t>Anti-Slavery</w:t>
      </w:r>
      <w:r>
        <w:t xml:space="preserve">. </w:t>
      </w:r>
      <w:r w:rsidR="00B26616">
        <w:t>The Corporate Organisation</w:t>
      </w:r>
      <w:r>
        <w:t xml:space="preserve"> undertakes, warrants and represents that</w:t>
      </w:r>
      <w:bookmarkEnd w:id="142"/>
      <w:r w:rsidR="0029054C">
        <w:t xml:space="preserve"> </w:t>
      </w:r>
      <w:r>
        <w:t xml:space="preserve">it shall comply </w:t>
      </w:r>
      <w:r w:rsidR="00B26616">
        <w:t xml:space="preserve">at all times during the term of the </w:t>
      </w:r>
      <w:r w:rsidR="00383875">
        <w:t xml:space="preserve">Services Contract </w:t>
      </w:r>
      <w:r>
        <w:t>with applicable anti-slavery and human trafficking laws, statutes and regulations from time to time in force, including but not limited to the Modern Slavery Act 2015</w:t>
      </w:r>
      <w:r w:rsidR="00B26616">
        <w:t xml:space="preserve">, and </w:t>
      </w:r>
      <w:r>
        <w:t>it shall not engage in any activity, practice or conduct that would constitute an offence under sections 1, 2 or 4 of the Modern Slavery Act 2015 if such activity, practice or conduct had been carried out in England and Wales</w:t>
      </w:r>
      <w:r w:rsidR="00B26616">
        <w:t>.</w:t>
      </w:r>
    </w:p>
    <w:p w14:paraId="7FEF8E86" w14:textId="687D2862" w:rsidR="006C5F36" w:rsidRDefault="00FB0F58">
      <w:pPr>
        <w:pStyle w:val="Level2"/>
      </w:pPr>
      <w:r>
        <w:rPr>
          <w:b/>
        </w:rPr>
        <w:t>Third party rights.</w:t>
      </w:r>
      <w:bookmarkEnd w:id="135"/>
      <w:bookmarkEnd w:id="138"/>
    </w:p>
    <w:p w14:paraId="243BA890" w14:textId="2967FCC1" w:rsidR="006C5F36" w:rsidRDefault="00FB0F58">
      <w:pPr>
        <w:pStyle w:val="Level3"/>
      </w:pPr>
      <w:bookmarkStart w:id="143" w:name="_Ref_a145244"/>
      <w:r>
        <w:t xml:space="preserve">Unless it expressly states otherwise, the </w:t>
      </w:r>
      <w:r w:rsidR="00383875">
        <w:t xml:space="preserve">Services Contract </w:t>
      </w:r>
      <w:r>
        <w:t>does not give rise to any rights under the Contracts (Rights of Third Parties) Act 1999 to enforce any term of the Contract.</w:t>
      </w:r>
      <w:bookmarkEnd w:id="143"/>
    </w:p>
    <w:p w14:paraId="1FBE55C9" w14:textId="51EADA46" w:rsidR="006C5F36" w:rsidRDefault="00FB0F58">
      <w:pPr>
        <w:pStyle w:val="Level3"/>
      </w:pPr>
      <w:bookmarkStart w:id="144" w:name="_Ref_a156697"/>
      <w:r>
        <w:t xml:space="preserve">The rights of the parties to rescind or vary the </w:t>
      </w:r>
      <w:r w:rsidR="00383875">
        <w:t xml:space="preserve">Services Contract </w:t>
      </w:r>
      <w:r>
        <w:t>are not subject to the consent of any other person.</w:t>
      </w:r>
      <w:bookmarkEnd w:id="144"/>
    </w:p>
    <w:p w14:paraId="63EDBFB5" w14:textId="061670C3" w:rsidR="006C5F36" w:rsidRDefault="00FB0F58">
      <w:pPr>
        <w:pStyle w:val="Level2"/>
      </w:pPr>
      <w:bookmarkStart w:id="145" w:name="_Ref_a603344"/>
      <w:r>
        <w:rPr>
          <w:b/>
        </w:rPr>
        <w:t xml:space="preserve">Governing law. </w:t>
      </w:r>
      <w:r>
        <w:t>The Contract, and any dispute or claim (including non-contractual disputes or claims) arising out of or in connection with it or its subject matter or formation shall be governed by and construed in accordance with the law of England and Wales.</w:t>
      </w:r>
      <w:bookmarkEnd w:id="145"/>
    </w:p>
    <w:p w14:paraId="12AF3B2D" w14:textId="306F0D73" w:rsidR="00C45646" w:rsidRPr="00A0089B" w:rsidRDefault="00FB0F58" w:rsidP="000E3C0D">
      <w:pPr>
        <w:pStyle w:val="Level2"/>
        <w:spacing w:after="0"/>
        <w:jc w:val="left"/>
      </w:pPr>
      <w:bookmarkStart w:id="146" w:name="_Ref_a503684"/>
      <w:r w:rsidRPr="00A0089B">
        <w:rPr>
          <w:b/>
        </w:rPr>
        <w:t>Jurisdiction.</w:t>
      </w:r>
      <w:r>
        <w:t xml:space="preserve"> Each party irrevocably agrees that the courts of England and Wales shall have exclusive jurisdiction to settle any dispute or claim (including non-contractual disputes or claims) arising out of or in connection with the </w:t>
      </w:r>
      <w:r w:rsidR="00383875">
        <w:t xml:space="preserve">Services Contract </w:t>
      </w:r>
      <w:r>
        <w:t>or its subject matter or formation.</w:t>
      </w:r>
      <w:bookmarkEnd w:id="146"/>
      <w:r w:rsidR="00265FE7" w:rsidRPr="00A0089B">
        <w:br w:type="page"/>
      </w:r>
    </w:p>
    <w:p w14:paraId="75F9BA15" w14:textId="77777777" w:rsidR="00BD4EC4" w:rsidRDefault="00BD4EC4" w:rsidP="00BD4EC4">
      <w:pPr>
        <w:pStyle w:val="TOCHeading"/>
        <w:spacing w:before="120" w:after="0"/>
        <w:jc w:val="center"/>
        <w:rPr>
          <w:rStyle w:val="Strong"/>
          <w:b/>
          <w:bCs/>
        </w:rPr>
      </w:pPr>
      <w:r w:rsidRPr="00BD4EC4">
        <w:rPr>
          <w:rStyle w:val="Strong"/>
          <w:b/>
          <w:bCs/>
        </w:rPr>
        <w:lastRenderedPageBreak/>
        <w:t>Schedule 1</w:t>
      </w:r>
    </w:p>
    <w:p w14:paraId="55D94A85" w14:textId="6431A1AC" w:rsidR="00BD4EC4" w:rsidRDefault="00265FE7" w:rsidP="00BD4EC4">
      <w:pPr>
        <w:pStyle w:val="TOCHeading"/>
        <w:spacing w:before="120"/>
        <w:jc w:val="center"/>
      </w:pPr>
      <w:r>
        <w:t xml:space="preserve"> bundle </w:t>
      </w:r>
      <w:r w:rsidR="00BD4EC4">
        <w:t>TERMS AND CONDITIONS</w:t>
      </w:r>
      <w:r>
        <w:t xml:space="preserve"> </w:t>
      </w:r>
    </w:p>
    <w:p w14:paraId="0C5FBADD" w14:textId="403D1EBC" w:rsidR="00265FE7" w:rsidRDefault="00BD4EC4" w:rsidP="00265FE7">
      <w:pPr>
        <w:pStyle w:val="BodyText"/>
      </w:pPr>
      <w:r>
        <w:t xml:space="preserve">These </w:t>
      </w:r>
      <w:r w:rsidR="005F5AC0">
        <w:t>are the</w:t>
      </w:r>
      <w:r w:rsidR="00265FE7">
        <w:t xml:space="preserve"> terms and c</w:t>
      </w:r>
      <w:r>
        <w:t>onditions</w:t>
      </w:r>
      <w:r w:rsidR="005F5AC0">
        <w:t xml:space="preserve"> relating to the </w:t>
      </w:r>
      <w:r w:rsidR="008A2CE8">
        <w:t xml:space="preserve">Bundle </w:t>
      </w:r>
      <w:r w:rsidR="005F5AC0">
        <w:t>Services</w:t>
      </w:r>
      <w:r w:rsidR="00265FE7">
        <w:t xml:space="preserve"> (“</w:t>
      </w:r>
      <w:r w:rsidR="008A2CE8">
        <w:rPr>
          <w:b/>
          <w:bCs/>
        </w:rPr>
        <w:t xml:space="preserve">Bundle </w:t>
      </w:r>
      <w:r w:rsidR="00265FE7" w:rsidRPr="00265FE7">
        <w:rPr>
          <w:b/>
          <w:bCs/>
        </w:rPr>
        <w:t>Terms</w:t>
      </w:r>
      <w:r w:rsidR="00265FE7">
        <w:t>”)</w:t>
      </w:r>
      <w:r>
        <w:t xml:space="preserve"> </w:t>
      </w:r>
      <w:r w:rsidR="005F5AC0">
        <w:t xml:space="preserve">and </w:t>
      </w:r>
      <w:r>
        <w:t>are legally binding between the Corporate Organisation and Ecctis</w:t>
      </w:r>
      <w:r w:rsidR="00574978">
        <w:t>.</w:t>
      </w:r>
      <w:r>
        <w:t xml:space="preserve"> </w:t>
      </w:r>
      <w:r w:rsidR="00574978">
        <w:t xml:space="preserve">The </w:t>
      </w:r>
      <w:r w:rsidR="008A2CE8">
        <w:t xml:space="preserve">Bundle </w:t>
      </w:r>
      <w:r w:rsidR="00574978">
        <w:t>Terms set out</w:t>
      </w:r>
      <w:r>
        <w:t xml:space="preserve"> (1) </w:t>
      </w:r>
      <w:r w:rsidR="00574978">
        <w:t xml:space="preserve">the </w:t>
      </w:r>
      <w:r>
        <w:t>Authorised Users’ use and access to the Secure Portal and (2) any</w:t>
      </w:r>
      <w:r w:rsidR="00574978">
        <w:t xml:space="preserve"> service-specific terms regarding the</w:t>
      </w:r>
      <w:r>
        <w:t xml:space="preserve"> purchases of </w:t>
      </w:r>
      <w:r w:rsidR="008A2CE8">
        <w:t xml:space="preserve">Bundle </w:t>
      </w:r>
      <w:r>
        <w:t>Services from Ecctis (or from its affiliate brands including UK ENIC</w:t>
      </w:r>
      <w:r w:rsidRPr="00265FE7">
        <w:t>)</w:t>
      </w:r>
      <w:r w:rsidR="00574978">
        <w:t xml:space="preserve"> beyond the terms already set out in the Conditions</w:t>
      </w:r>
      <w:r w:rsidRPr="00265FE7">
        <w:t xml:space="preserve">.  </w:t>
      </w:r>
      <w:bookmarkStart w:id="147" w:name="_Ref173919817"/>
    </w:p>
    <w:p w14:paraId="34791451" w14:textId="748C0F85" w:rsidR="00481336" w:rsidRDefault="00481336" w:rsidP="00265FE7">
      <w:pPr>
        <w:pStyle w:val="BodyText"/>
      </w:pPr>
      <w:r>
        <w:t xml:space="preserve">The </w:t>
      </w:r>
      <w:r w:rsidR="008A2CE8">
        <w:t xml:space="preserve">Bundle </w:t>
      </w:r>
      <w:r>
        <w:t xml:space="preserve">Terms are to be read in conjunction with the Conditions, however, if there is a conflict between the Conditions and the </w:t>
      </w:r>
      <w:r w:rsidR="008A2CE8">
        <w:t xml:space="preserve">Bundle </w:t>
      </w:r>
      <w:r>
        <w:t xml:space="preserve">Terms then, for the purpose of </w:t>
      </w:r>
      <w:r w:rsidRPr="00923B0A">
        <w:t xml:space="preserve">the </w:t>
      </w:r>
      <w:r w:rsidR="008A2CE8">
        <w:t xml:space="preserve">Bundle </w:t>
      </w:r>
      <w:r w:rsidRPr="00923B0A">
        <w:t xml:space="preserve">Services, the </w:t>
      </w:r>
      <w:r w:rsidR="008A2CE8">
        <w:t xml:space="preserve">Bundle </w:t>
      </w:r>
      <w:r w:rsidRPr="00923B0A">
        <w:t>Terms will take priority.</w:t>
      </w:r>
      <w:r>
        <w:t xml:space="preserve"> </w:t>
      </w:r>
    </w:p>
    <w:p w14:paraId="7FB51720" w14:textId="72EC7C75" w:rsidR="00481336" w:rsidRDefault="00481336" w:rsidP="00942760">
      <w:pPr>
        <w:pStyle w:val="Level1Heading"/>
        <w:numPr>
          <w:ilvl w:val="0"/>
          <w:numId w:val="20"/>
        </w:numPr>
      </w:pPr>
      <w:r>
        <w:t>Interpretation</w:t>
      </w:r>
    </w:p>
    <w:p w14:paraId="6145142B" w14:textId="55F58297" w:rsidR="00481336" w:rsidRPr="007A3852" w:rsidRDefault="00481336" w:rsidP="00481336">
      <w:pPr>
        <w:pStyle w:val="BodyText1"/>
        <w:rPr>
          <w:bCs/>
        </w:rPr>
      </w:pPr>
      <w:r w:rsidRPr="007A3852">
        <w:rPr>
          <w:bCs/>
        </w:rPr>
        <w:t xml:space="preserve">The following </w:t>
      </w:r>
      <w:r>
        <w:rPr>
          <w:bCs/>
        </w:rPr>
        <w:t xml:space="preserve">specific </w:t>
      </w:r>
      <w:r w:rsidRPr="007A3852">
        <w:rPr>
          <w:bCs/>
        </w:rPr>
        <w:t xml:space="preserve">definitions and rules of interpretation apply in </w:t>
      </w:r>
      <w:r>
        <w:rPr>
          <w:bCs/>
        </w:rPr>
        <w:t xml:space="preserve">the </w:t>
      </w:r>
      <w:r w:rsidR="008A2CE8">
        <w:rPr>
          <w:bCs/>
        </w:rPr>
        <w:t xml:space="preserve">Bundle </w:t>
      </w:r>
      <w:r>
        <w:rPr>
          <w:bCs/>
        </w:rPr>
        <w:t>Terms</w:t>
      </w:r>
      <w:r w:rsidRPr="007A3852">
        <w:rPr>
          <w:bCs/>
        </w:rPr>
        <w:t>.</w:t>
      </w:r>
    </w:p>
    <w:p w14:paraId="3223A50A" w14:textId="77777777" w:rsidR="00481336" w:rsidRPr="00723FA0" w:rsidRDefault="00481336" w:rsidP="00481336">
      <w:pPr>
        <w:pStyle w:val="Level2"/>
      </w:pPr>
      <w:r w:rsidRPr="00723FA0">
        <w:t>Definitions:</w:t>
      </w:r>
    </w:p>
    <w:tbl>
      <w:tblPr>
        <w:tblW w:w="8789" w:type="dxa"/>
        <w:tblInd w:w="851" w:type="dxa"/>
        <w:tblLayout w:type="fixed"/>
        <w:tblLook w:val="0000" w:firstRow="0" w:lastRow="0" w:firstColumn="0" w:lastColumn="0" w:noHBand="0" w:noVBand="0"/>
      </w:tblPr>
      <w:tblGrid>
        <w:gridCol w:w="2693"/>
        <w:gridCol w:w="6096"/>
      </w:tblGrid>
      <w:tr w:rsidR="00481336" w14:paraId="7D821740" w14:textId="77777777" w:rsidTr="000E3C0D">
        <w:tc>
          <w:tcPr>
            <w:tcW w:w="2693" w:type="dxa"/>
          </w:tcPr>
          <w:p w14:paraId="0CC7324F" w14:textId="77777777" w:rsidR="00481336" w:rsidRPr="005F5AC0" w:rsidRDefault="00481336" w:rsidP="000E3C0D">
            <w:pPr>
              <w:pStyle w:val="Definition"/>
            </w:pPr>
            <w:r w:rsidRPr="005F5AC0">
              <w:t>“</w:t>
            </w:r>
            <w:r w:rsidRPr="005F5AC0">
              <w:rPr>
                <w:b/>
                <w:bCs/>
              </w:rPr>
              <w:t>Application Form(s)</w:t>
            </w:r>
            <w:r w:rsidRPr="005F5AC0">
              <w:t>”</w:t>
            </w:r>
          </w:p>
        </w:tc>
        <w:tc>
          <w:tcPr>
            <w:tcW w:w="6096" w:type="dxa"/>
          </w:tcPr>
          <w:p w14:paraId="50E1B24D" w14:textId="77777777" w:rsidR="00481336" w:rsidRDefault="00481336" w:rsidP="000E3C0D">
            <w:pPr>
              <w:pStyle w:val="Definition"/>
            </w:pPr>
            <w:r>
              <w:t>means the application form(s) completed in accordance with the Contract.</w:t>
            </w:r>
          </w:p>
        </w:tc>
      </w:tr>
      <w:tr w:rsidR="00F97C62" w14:paraId="5D12AADC" w14:textId="77777777" w:rsidTr="000E3C0D">
        <w:tc>
          <w:tcPr>
            <w:tcW w:w="2693" w:type="dxa"/>
          </w:tcPr>
          <w:p w14:paraId="10974152" w14:textId="5C59C2A3" w:rsidR="00F97C62" w:rsidRPr="005F5AC0" w:rsidRDefault="00F97C62" w:rsidP="000E3C0D">
            <w:pPr>
              <w:pStyle w:val="Definition"/>
            </w:pPr>
            <w:r>
              <w:t>“</w:t>
            </w:r>
            <w:r w:rsidRPr="00F97C62">
              <w:rPr>
                <w:b/>
                <w:bCs/>
              </w:rPr>
              <w:t>Application Report</w:t>
            </w:r>
            <w:r>
              <w:t>”</w:t>
            </w:r>
          </w:p>
        </w:tc>
        <w:tc>
          <w:tcPr>
            <w:tcW w:w="6096" w:type="dxa"/>
          </w:tcPr>
          <w:p w14:paraId="15B1B252" w14:textId="421C77BE" w:rsidR="00F97C62" w:rsidRDefault="00F97C62" w:rsidP="000E3C0D">
            <w:pPr>
              <w:pStyle w:val="Definition"/>
            </w:pPr>
            <w:r>
              <w:t xml:space="preserve">has the meaning given to it in paragraph </w:t>
            </w:r>
            <w:r>
              <w:fldChar w:fldCharType="begin"/>
            </w:r>
            <w:r>
              <w:instrText xml:space="preserve"> REF _Ref192752151 \r \h </w:instrText>
            </w:r>
            <w:r>
              <w:fldChar w:fldCharType="separate"/>
            </w:r>
            <w:r>
              <w:t>2.10</w:t>
            </w:r>
            <w:r>
              <w:fldChar w:fldCharType="end"/>
            </w:r>
            <w:r>
              <w:t>.</w:t>
            </w:r>
          </w:p>
        </w:tc>
      </w:tr>
      <w:tr w:rsidR="00481336" w14:paraId="26817A37" w14:textId="77777777" w:rsidTr="000E3C0D">
        <w:tc>
          <w:tcPr>
            <w:tcW w:w="2693" w:type="dxa"/>
          </w:tcPr>
          <w:p w14:paraId="02C2E5F1" w14:textId="77777777" w:rsidR="00481336" w:rsidRPr="005F5AC0" w:rsidRDefault="00481336" w:rsidP="000E3C0D">
            <w:pPr>
              <w:pStyle w:val="Definition"/>
              <w:rPr>
                <w:rStyle w:val="DefinitionTerm"/>
                <w:rFonts w:eastAsia="Arial" w:cs="Arial"/>
                <w:b w:val="0"/>
              </w:rPr>
            </w:pPr>
            <w:r w:rsidRPr="005F5AC0">
              <w:rPr>
                <w:rStyle w:val="DefinitionTerm"/>
                <w:rFonts w:eastAsia="Arial" w:cs="Arial"/>
                <w:b w:val="0"/>
              </w:rPr>
              <w:t>“</w:t>
            </w:r>
            <w:r w:rsidRPr="005F5AC0">
              <w:rPr>
                <w:rStyle w:val="DefinitionTerm"/>
                <w:rFonts w:eastAsia="Arial" w:cs="Arial"/>
                <w:bCs/>
              </w:rPr>
              <w:t>Authorised Users</w:t>
            </w:r>
            <w:r w:rsidRPr="005F5AC0">
              <w:rPr>
                <w:rStyle w:val="DefinitionTerm"/>
                <w:rFonts w:eastAsia="Arial" w:cs="Arial"/>
                <w:b w:val="0"/>
              </w:rPr>
              <w:t>”</w:t>
            </w:r>
          </w:p>
        </w:tc>
        <w:tc>
          <w:tcPr>
            <w:tcW w:w="6096" w:type="dxa"/>
          </w:tcPr>
          <w:p w14:paraId="09FC136A" w14:textId="77777777" w:rsidR="00481336" w:rsidRPr="007A3852" w:rsidRDefault="00481336" w:rsidP="000E3C0D">
            <w:pPr>
              <w:pStyle w:val="Definition"/>
            </w:pPr>
            <w:r w:rsidRPr="007A3852">
              <w:t>means</w:t>
            </w:r>
            <w:r>
              <w:t xml:space="preserve"> </w:t>
            </w:r>
            <w:r w:rsidRPr="007A3852">
              <w:t xml:space="preserve">the users </w:t>
            </w:r>
            <w:r>
              <w:t>named on the Application Form (</w:t>
            </w:r>
            <w:r w:rsidRPr="007A3852">
              <w:t xml:space="preserve">being employees, or contractors of the </w:t>
            </w:r>
            <w:r>
              <w:t xml:space="preserve">Corporate Organisation) </w:t>
            </w:r>
            <w:r w:rsidRPr="007A3852">
              <w:t xml:space="preserve">authorised by </w:t>
            </w:r>
            <w:r>
              <w:t xml:space="preserve">the Corporate Organisation to access and use the Secure Portal in </w:t>
            </w:r>
            <w:r w:rsidRPr="007A3852">
              <w:t xml:space="preserve">accordance with the terms of </w:t>
            </w:r>
            <w:r>
              <w:t>the Contract.</w:t>
            </w:r>
          </w:p>
        </w:tc>
      </w:tr>
      <w:tr w:rsidR="00F97C62" w14:paraId="36F3C8AE" w14:textId="77777777" w:rsidTr="000E3C0D">
        <w:tc>
          <w:tcPr>
            <w:tcW w:w="2693" w:type="dxa"/>
          </w:tcPr>
          <w:p w14:paraId="56A6167D" w14:textId="1C42394D" w:rsidR="00F97C62" w:rsidRPr="005F5AC0" w:rsidRDefault="00F97C62" w:rsidP="000E3C0D">
            <w:pPr>
              <w:pStyle w:val="Definition"/>
              <w:rPr>
                <w:rStyle w:val="DefinitionTerm"/>
                <w:rFonts w:eastAsia="Arial" w:cs="Arial"/>
                <w:b w:val="0"/>
              </w:rPr>
            </w:pPr>
            <w:r>
              <w:rPr>
                <w:rStyle w:val="DefinitionTerm"/>
                <w:rFonts w:eastAsia="Arial" w:cs="Arial"/>
                <w:b w:val="0"/>
              </w:rPr>
              <w:t>“</w:t>
            </w:r>
            <w:r w:rsidR="008A2CE8">
              <w:rPr>
                <w:rStyle w:val="DefinitionTerm"/>
                <w:rFonts w:eastAsia="Arial" w:cs="Arial"/>
                <w:bCs/>
              </w:rPr>
              <w:t xml:space="preserve">Bundle </w:t>
            </w:r>
            <w:r w:rsidRPr="00F97C62">
              <w:rPr>
                <w:rStyle w:val="DefinitionTerm"/>
                <w:rFonts w:eastAsia="Arial" w:cs="Arial"/>
                <w:bCs/>
              </w:rPr>
              <w:t>Charge(s)</w:t>
            </w:r>
            <w:r>
              <w:rPr>
                <w:rStyle w:val="DefinitionTerm"/>
                <w:rFonts w:eastAsia="Arial" w:cs="Arial"/>
                <w:b w:val="0"/>
              </w:rPr>
              <w:t>”</w:t>
            </w:r>
          </w:p>
        </w:tc>
        <w:tc>
          <w:tcPr>
            <w:tcW w:w="6096" w:type="dxa"/>
          </w:tcPr>
          <w:p w14:paraId="3CB99772" w14:textId="7D3D9BB6" w:rsidR="00F97C62" w:rsidRPr="007A3852" w:rsidRDefault="00F97C62" w:rsidP="000E3C0D">
            <w:pPr>
              <w:pStyle w:val="Definition"/>
            </w:pPr>
            <w:r>
              <w:t xml:space="preserve">has the meaning given to it in paragraph </w:t>
            </w:r>
            <w:r>
              <w:fldChar w:fldCharType="begin"/>
            </w:r>
            <w:r>
              <w:instrText xml:space="preserve"> REF _Ref192752221 \r \h </w:instrText>
            </w:r>
            <w:r>
              <w:fldChar w:fldCharType="separate"/>
            </w:r>
            <w:r>
              <w:t>5.1</w:t>
            </w:r>
            <w:r>
              <w:fldChar w:fldCharType="end"/>
            </w:r>
            <w:r>
              <w:t>.</w:t>
            </w:r>
          </w:p>
        </w:tc>
      </w:tr>
      <w:tr w:rsidR="004429D6" w14:paraId="051EC4A4" w14:textId="77777777" w:rsidTr="000E3C0D">
        <w:tc>
          <w:tcPr>
            <w:tcW w:w="2693" w:type="dxa"/>
          </w:tcPr>
          <w:p w14:paraId="7B586162" w14:textId="32A48D4C" w:rsidR="004429D6" w:rsidRPr="005F5AC0" w:rsidRDefault="004429D6" w:rsidP="000E3C0D">
            <w:pPr>
              <w:pStyle w:val="Definition"/>
            </w:pPr>
            <w:r w:rsidRPr="005F5AC0">
              <w:t>“</w:t>
            </w:r>
            <w:r w:rsidR="008A2CE8">
              <w:rPr>
                <w:b/>
                <w:bCs/>
              </w:rPr>
              <w:t xml:space="preserve">Bundle </w:t>
            </w:r>
            <w:r w:rsidR="005F5AC0" w:rsidRPr="005F5AC0">
              <w:rPr>
                <w:b/>
                <w:bCs/>
              </w:rPr>
              <w:t>Services</w:t>
            </w:r>
            <w:r w:rsidRPr="005F5AC0">
              <w:t>”</w:t>
            </w:r>
          </w:p>
        </w:tc>
        <w:tc>
          <w:tcPr>
            <w:tcW w:w="6096" w:type="dxa"/>
          </w:tcPr>
          <w:p w14:paraId="089CDEDF" w14:textId="3A71B996" w:rsidR="004429D6" w:rsidRDefault="004429D6" w:rsidP="000E3C0D">
            <w:pPr>
              <w:pStyle w:val="Definition"/>
            </w:pPr>
            <w:r>
              <w:t xml:space="preserve">means the </w:t>
            </w:r>
            <w:r w:rsidR="00C80180">
              <w:t xml:space="preserve">bundle services </w:t>
            </w:r>
            <w:r w:rsidR="00C80180" w:rsidRPr="00C80180">
              <w:t>supplied by Ecctis to the Corporate Organisation as set out in the Order</w:t>
            </w:r>
            <w:r w:rsidR="00C80180">
              <w:t>.</w:t>
            </w:r>
          </w:p>
        </w:tc>
      </w:tr>
      <w:tr w:rsidR="00481336" w14:paraId="54EF068B" w14:textId="77777777" w:rsidTr="000E3C0D">
        <w:tc>
          <w:tcPr>
            <w:tcW w:w="2693" w:type="dxa"/>
          </w:tcPr>
          <w:p w14:paraId="26C39691" w14:textId="77777777" w:rsidR="00481336" w:rsidRPr="005F5AC0" w:rsidRDefault="00481336" w:rsidP="000E3C0D">
            <w:pPr>
              <w:pStyle w:val="Definition"/>
            </w:pPr>
            <w:r w:rsidRPr="005F5AC0">
              <w:t>“</w:t>
            </w:r>
            <w:r w:rsidRPr="005F5AC0">
              <w:rPr>
                <w:b/>
                <w:bCs/>
              </w:rPr>
              <w:t>Credit(s)</w:t>
            </w:r>
            <w:r w:rsidRPr="005F5AC0">
              <w:t>”</w:t>
            </w:r>
          </w:p>
        </w:tc>
        <w:tc>
          <w:tcPr>
            <w:tcW w:w="6096" w:type="dxa"/>
          </w:tcPr>
          <w:p w14:paraId="3873FE49" w14:textId="385FF1AF" w:rsidR="00481336" w:rsidRDefault="00481336" w:rsidP="000E3C0D">
            <w:pPr>
              <w:pStyle w:val="Definition"/>
            </w:pPr>
            <w:r>
              <w:t xml:space="preserve">means credit(s) purchased </w:t>
            </w:r>
            <w:r w:rsidR="00574978">
              <w:t>pursuant to</w:t>
            </w:r>
            <w:r>
              <w:t xml:space="preserve"> an Order by the Corporate Organisation.</w:t>
            </w:r>
          </w:p>
        </w:tc>
      </w:tr>
      <w:tr w:rsidR="00481336" w14:paraId="6663AEF5" w14:textId="77777777" w:rsidTr="000E3C0D">
        <w:tc>
          <w:tcPr>
            <w:tcW w:w="2693" w:type="dxa"/>
          </w:tcPr>
          <w:p w14:paraId="09161F85" w14:textId="77777777" w:rsidR="00481336" w:rsidRPr="005F5AC0" w:rsidRDefault="00481336" w:rsidP="000E3C0D">
            <w:pPr>
              <w:pStyle w:val="Definition"/>
            </w:pPr>
            <w:r w:rsidRPr="005F5AC0">
              <w:t>“</w:t>
            </w:r>
            <w:r w:rsidRPr="005F5AC0">
              <w:rPr>
                <w:b/>
                <w:bCs/>
              </w:rPr>
              <w:t>Letter of Authorisation</w:t>
            </w:r>
            <w:r w:rsidRPr="005F5AC0">
              <w:t>”</w:t>
            </w:r>
          </w:p>
        </w:tc>
        <w:tc>
          <w:tcPr>
            <w:tcW w:w="6096" w:type="dxa"/>
          </w:tcPr>
          <w:p w14:paraId="30C3E638" w14:textId="77777777" w:rsidR="00481336" w:rsidRPr="00723FA0" w:rsidRDefault="00481336" w:rsidP="000E3C0D">
            <w:pPr>
              <w:pStyle w:val="Definition"/>
            </w:pPr>
            <w:r w:rsidRPr="00723FA0">
              <w:t xml:space="preserve">means the letter of authorisation in the form made available to the Corporate Organisation by Ecctis as amended from time to time, which shall be completed by the Qualification Holder, signed by the Qualification Holder, and submitted by the Corporate Organisation to Ecctis as part of </w:t>
            </w:r>
            <w:r>
              <w:t xml:space="preserve">the </w:t>
            </w:r>
            <w:r w:rsidRPr="00723FA0">
              <w:t xml:space="preserve">Application Form. </w:t>
            </w:r>
          </w:p>
        </w:tc>
      </w:tr>
      <w:tr w:rsidR="001C15C0" w14:paraId="45B186B9" w14:textId="77777777" w:rsidTr="000E3C0D">
        <w:tc>
          <w:tcPr>
            <w:tcW w:w="2693" w:type="dxa"/>
          </w:tcPr>
          <w:p w14:paraId="0E16A119" w14:textId="3AD91A10" w:rsidR="001C15C0" w:rsidRPr="005F5AC0" w:rsidRDefault="001C15C0" w:rsidP="001C15C0">
            <w:pPr>
              <w:pStyle w:val="Definition"/>
            </w:pPr>
            <w:r w:rsidRPr="00BD4EC4">
              <w:rPr>
                <w:bCs/>
              </w:rPr>
              <w:t>“</w:t>
            </w:r>
            <w:r w:rsidRPr="00BD4EC4">
              <w:rPr>
                <w:b/>
              </w:rPr>
              <w:t>Permitted Purpose</w:t>
            </w:r>
            <w:r w:rsidRPr="00BD4EC4">
              <w:rPr>
                <w:bCs/>
              </w:rPr>
              <w:t>”</w:t>
            </w:r>
          </w:p>
        </w:tc>
        <w:tc>
          <w:tcPr>
            <w:tcW w:w="6096" w:type="dxa"/>
          </w:tcPr>
          <w:p w14:paraId="152EF674" w14:textId="35C9AAC2" w:rsidR="001C15C0" w:rsidRPr="00723FA0" w:rsidRDefault="001C15C0" w:rsidP="001C15C0">
            <w:pPr>
              <w:pStyle w:val="Definition"/>
            </w:pPr>
            <w:r w:rsidRPr="00723FA0">
              <w:t xml:space="preserve">means the use of the Secure Portal for the submission of one or more Application Forms and the uploading of relevant supporting documents in support of each Application Form; </w:t>
            </w:r>
          </w:p>
        </w:tc>
      </w:tr>
      <w:tr w:rsidR="00481336" w14:paraId="4FCA6B11" w14:textId="77777777" w:rsidTr="000E3C0D">
        <w:tc>
          <w:tcPr>
            <w:tcW w:w="2693" w:type="dxa"/>
          </w:tcPr>
          <w:p w14:paraId="4ECB039B" w14:textId="77777777" w:rsidR="00481336" w:rsidRPr="005F5AC0" w:rsidRDefault="00481336" w:rsidP="000E3C0D">
            <w:pPr>
              <w:pStyle w:val="Definition"/>
            </w:pPr>
            <w:r w:rsidRPr="005F5AC0">
              <w:t>“</w:t>
            </w:r>
            <w:r w:rsidRPr="005F5AC0">
              <w:rPr>
                <w:b/>
                <w:bCs/>
              </w:rPr>
              <w:t>Qualification Holder</w:t>
            </w:r>
            <w:r w:rsidRPr="005F5AC0">
              <w:t>”</w:t>
            </w:r>
          </w:p>
        </w:tc>
        <w:tc>
          <w:tcPr>
            <w:tcW w:w="6096" w:type="dxa"/>
          </w:tcPr>
          <w:p w14:paraId="5D5638B5" w14:textId="77777777" w:rsidR="00481336" w:rsidRPr="00723FA0" w:rsidRDefault="00481336" w:rsidP="000E3C0D">
            <w:pPr>
              <w:pStyle w:val="Definition"/>
            </w:pPr>
            <w:r w:rsidRPr="00723FA0">
              <w:t>means the qualification holder whose details are set out in an Application Form.</w:t>
            </w:r>
          </w:p>
        </w:tc>
      </w:tr>
      <w:tr w:rsidR="00481336" w14:paraId="36821883" w14:textId="77777777" w:rsidTr="000E3C0D">
        <w:tc>
          <w:tcPr>
            <w:tcW w:w="2693" w:type="dxa"/>
          </w:tcPr>
          <w:p w14:paraId="237A59EC" w14:textId="77777777" w:rsidR="00481336" w:rsidRPr="005F5AC0" w:rsidRDefault="00481336" w:rsidP="000E3C0D">
            <w:pPr>
              <w:pStyle w:val="Definition"/>
            </w:pPr>
            <w:r w:rsidRPr="005F5AC0">
              <w:t>“</w:t>
            </w:r>
            <w:r w:rsidRPr="005F5AC0">
              <w:rPr>
                <w:b/>
                <w:bCs/>
              </w:rPr>
              <w:t>Secure Portal</w:t>
            </w:r>
            <w:r w:rsidRPr="005F5AC0">
              <w:t>”</w:t>
            </w:r>
          </w:p>
        </w:tc>
        <w:tc>
          <w:tcPr>
            <w:tcW w:w="6096" w:type="dxa"/>
          </w:tcPr>
          <w:p w14:paraId="27D8780B" w14:textId="34976D4B" w:rsidR="00481336" w:rsidRPr="00723FA0" w:rsidRDefault="00481336" w:rsidP="000E3C0D">
            <w:pPr>
              <w:pStyle w:val="Definition"/>
            </w:pPr>
            <w:r w:rsidRPr="00723FA0">
              <w:t xml:space="preserve">means the online portal made available to the Corporate Organisation from time to time pursuant to </w:t>
            </w:r>
            <w:r w:rsidR="00574978">
              <w:t>paragraph</w:t>
            </w:r>
            <w:r w:rsidRPr="00723FA0">
              <w:t xml:space="preserve"> </w:t>
            </w:r>
            <w:r w:rsidRPr="00723FA0">
              <w:fldChar w:fldCharType="begin"/>
            </w:r>
            <w:r w:rsidRPr="00723FA0">
              <w:instrText xml:space="preserve"> REF _Ref173923511 \r \h </w:instrText>
            </w:r>
            <w:r w:rsidRPr="00723FA0">
              <w:fldChar w:fldCharType="separate"/>
            </w:r>
            <w:r w:rsidR="00FC5894">
              <w:t>2.1</w:t>
            </w:r>
            <w:r w:rsidRPr="00723FA0">
              <w:fldChar w:fldCharType="end"/>
            </w:r>
            <w:r w:rsidRPr="00723FA0">
              <w:t>.</w:t>
            </w:r>
          </w:p>
        </w:tc>
      </w:tr>
      <w:tr w:rsidR="00481336" w14:paraId="35C6EC1A" w14:textId="77777777" w:rsidTr="000E3C0D">
        <w:tc>
          <w:tcPr>
            <w:tcW w:w="2693" w:type="dxa"/>
          </w:tcPr>
          <w:p w14:paraId="4C84406B" w14:textId="77777777" w:rsidR="00481336" w:rsidRPr="005F5AC0" w:rsidRDefault="00481336" w:rsidP="000E3C0D">
            <w:pPr>
              <w:pStyle w:val="Definition"/>
            </w:pPr>
            <w:r w:rsidRPr="005F5AC0">
              <w:t>“</w:t>
            </w:r>
            <w:r w:rsidRPr="005F5AC0">
              <w:rPr>
                <w:b/>
                <w:bCs/>
              </w:rPr>
              <w:t>Uploaded Data</w:t>
            </w:r>
            <w:r w:rsidRPr="005F5AC0">
              <w:t>”</w:t>
            </w:r>
          </w:p>
        </w:tc>
        <w:tc>
          <w:tcPr>
            <w:tcW w:w="6096" w:type="dxa"/>
          </w:tcPr>
          <w:p w14:paraId="08A82603" w14:textId="4F9749D6" w:rsidR="00481336" w:rsidRDefault="00481336" w:rsidP="000E3C0D">
            <w:pPr>
              <w:pStyle w:val="Definition"/>
            </w:pPr>
            <w:r>
              <w:t xml:space="preserve">means all data uploaded to the Secure Portal by the Corporate Organisation, or provided by the Corporate </w:t>
            </w:r>
            <w:r w:rsidR="00574978">
              <w:t>Organisation</w:t>
            </w:r>
            <w:r>
              <w:t xml:space="preserve"> to Ecctis </w:t>
            </w:r>
            <w:r>
              <w:lastRenderedPageBreak/>
              <w:t>by email including but not limited to Application Forms, Letters of Authorisation, copies of passports and qualifications and all other supporting documentation and information.</w:t>
            </w:r>
          </w:p>
        </w:tc>
      </w:tr>
    </w:tbl>
    <w:p w14:paraId="3305C721" w14:textId="77777777" w:rsidR="00481336" w:rsidRDefault="00481336" w:rsidP="00265FE7">
      <w:pPr>
        <w:pStyle w:val="BodyText"/>
      </w:pPr>
    </w:p>
    <w:p w14:paraId="413C1DE6" w14:textId="17F56366" w:rsidR="00265FE7" w:rsidRPr="00265FE7" w:rsidRDefault="00265FE7" w:rsidP="00481336">
      <w:pPr>
        <w:pStyle w:val="Level1Heading"/>
      </w:pPr>
      <w:r w:rsidRPr="00265FE7">
        <w:t>SECURE PORTAL</w:t>
      </w:r>
      <w:bookmarkEnd w:id="147"/>
    </w:p>
    <w:p w14:paraId="3A53E6FB" w14:textId="6D9584D0" w:rsidR="00265FE7" w:rsidRDefault="00265FE7" w:rsidP="00265FE7">
      <w:pPr>
        <w:pStyle w:val="Level2"/>
      </w:pPr>
      <w:bookmarkStart w:id="148" w:name="_Ref173481700"/>
      <w:bookmarkStart w:id="149" w:name="_Ref173923511"/>
      <w:r w:rsidRPr="00265FE7">
        <w:t>Subject</w:t>
      </w:r>
      <w:r>
        <w:t xml:space="preserve"> to these Conditions, </w:t>
      </w:r>
      <w:r w:rsidRPr="007F4969">
        <w:t>Ecctis</w:t>
      </w:r>
      <w:r>
        <w:t xml:space="preserve"> may, at its discretion, grant the Corporate Organisation a non-exclusive, non-transferable</w:t>
      </w:r>
      <w:r w:rsidRPr="007F4969">
        <w:t xml:space="preserve">, non-sublicensable (other than as permitted under </w:t>
      </w:r>
      <w:r w:rsidR="00C80180">
        <w:t>paragraph</w:t>
      </w:r>
      <w:r w:rsidRPr="007F4969">
        <w:t xml:space="preserve"> </w:t>
      </w:r>
      <w:r>
        <w:fldChar w:fldCharType="begin"/>
      </w:r>
      <w:r>
        <w:instrText xml:space="preserve"> REF _Ref173481629 \r \h </w:instrText>
      </w:r>
      <w:r>
        <w:fldChar w:fldCharType="separate"/>
      </w:r>
      <w:r w:rsidR="00FC5894">
        <w:t>2.2</w:t>
      </w:r>
      <w:r>
        <w:fldChar w:fldCharType="end"/>
      </w:r>
      <w:r w:rsidRPr="007F4969">
        <w:t>)</w:t>
      </w:r>
      <w:r>
        <w:t xml:space="preserve"> right to access and use the </w:t>
      </w:r>
      <w:r w:rsidRPr="007F4969">
        <w:t>Secure Portal</w:t>
      </w:r>
      <w:r>
        <w:t xml:space="preserve"> for the </w:t>
      </w:r>
      <w:r w:rsidRPr="007F4969">
        <w:t>Permitted Purpose</w:t>
      </w:r>
      <w:r>
        <w:t xml:space="preserve"> only.</w:t>
      </w:r>
      <w:bookmarkEnd w:id="148"/>
      <w:r>
        <w:t xml:space="preserve"> The remaining provisions of this </w:t>
      </w:r>
      <w:r w:rsidR="00330AC0">
        <w:t xml:space="preserve">paragraph </w:t>
      </w:r>
      <w:r w:rsidR="00330AC0">
        <w:fldChar w:fldCharType="begin"/>
      </w:r>
      <w:r w:rsidR="00330AC0">
        <w:instrText xml:space="preserve"> REF _Ref173923511 \r \h </w:instrText>
      </w:r>
      <w:r w:rsidR="00330AC0">
        <w:fldChar w:fldCharType="separate"/>
      </w:r>
      <w:r w:rsidR="00FC5894">
        <w:t>2.1</w:t>
      </w:r>
      <w:r w:rsidR="00330AC0">
        <w:fldChar w:fldCharType="end"/>
      </w:r>
      <w:r>
        <w:t xml:space="preserve"> shall only apply if the right to access and </w:t>
      </w:r>
      <w:r w:rsidRPr="00FA3904">
        <w:t>use the Secure Portal is granted.</w:t>
      </w:r>
      <w:r>
        <w:t xml:space="preserve"> In the event that Ecctis does not grant this right, the following provisions will not apply and the Corporate Organisation shall submit Application Form(s) and all supporting documentation required to Ecctis via email or as otherwise directed by Ecctis.</w:t>
      </w:r>
      <w:bookmarkEnd w:id="149"/>
      <w:r>
        <w:t xml:space="preserve"> </w:t>
      </w:r>
    </w:p>
    <w:p w14:paraId="3FD110A3" w14:textId="73F72D0C" w:rsidR="00265FE7" w:rsidRDefault="00265FE7" w:rsidP="00265FE7">
      <w:pPr>
        <w:pStyle w:val="Level2"/>
      </w:pPr>
      <w:bookmarkStart w:id="150" w:name="_Ref173481629"/>
      <w:r w:rsidRPr="00AA503F">
        <w:t xml:space="preserve">The rights granted at </w:t>
      </w:r>
      <w:r w:rsidR="00C80180">
        <w:t>paragraph</w:t>
      </w:r>
      <w:r w:rsidRPr="00AA503F">
        <w:t xml:space="preserve"> </w:t>
      </w:r>
      <w:r>
        <w:fldChar w:fldCharType="begin"/>
      </w:r>
      <w:r>
        <w:instrText xml:space="preserve"> REF _Ref173481700 \r \h </w:instrText>
      </w:r>
      <w:r>
        <w:fldChar w:fldCharType="separate"/>
      </w:r>
      <w:r w:rsidR="00FC5894">
        <w:t>2.1</w:t>
      </w:r>
      <w:r>
        <w:fldChar w:fldCharType="end"/>
      </w:r>
      <w:r>
        <w:t xml:space="preserve"> </w:t>
      </w:r>
      <w:r w:rsidRPr="00AA503F">
        <w:t xml:space="preserve">include a right for </w:t>
      </w:r>
      <w:r>
        <w:t>the Corporate Organisation</w:t>
      </w:r>
      <w:r w:rsidRPr="00AA503F">
        <w:t xml:space="preserve"> to grant sub-licences to the Authorised Users, subject to </w:t>
      </w:r>
      <w:r>
        <w:t>these Conditions</w:t>
      </w:r>
      <w:r w:rsidRPr="00AA503F">
        <w:t xml:space="preserve">, including those at </w:t>
      </w:r>
      <w:r w:rsidR="00C80180">
        <w:t>paragraph</w:t>
      </w:r>
      <w:r w:rsidRPr="00AA503F">
        <w:t xml:space="preserve"> </w:t>
      </w:r>
      <w:r>
        <w:fldChar w:fldCharType="begin"/>
      </w:r>
      <w:r>
        <w:instrText xml:space="preserve"> REF _Ref173481823 \r \h </w:instrText>
      </w:r>
      <w:r>
        <w:fldChar w:fldCharType="separate"/>
      </w:r>
      <w:r w:rsidR="00FC5894">
        <w:t>3</w:t>
      </w:r>
      <w:r>
        <w:fldChar w:fldCharType="end"/>
      </w:r>
      <w:bookmarkEnd w:id="150"/>
      <w:r>
        <w:t>.</w:t>
      </w:r>
    </w:p>
    <w:p w14:paraId="527814CE" w14:textId="77777777" w:rsidR="00265FE7" w:rsidRDefault="00265FE7" w:rsidP="00265FE7">
      <w:pPr>
        <w:pStyle w:val="Level2"/>
      </w:pPr>
      <w:r>
        <w:t xml:space="preserve">Except as expressly permitted by law, </w:t>
      </w:r>
      <w:r w:rsidRPr="007F4969">
        <w:t>the Corporate Organisation</w:t>
      </w:r>
      <w:r>
        <w:t xml:space="preserve"> shall not, and shall procure that each Authorised User shall not:</w:t>
      </w:r>
      <w:bookmarkStart w:id="151" w:name="_1679648438-157014547"/>
      <w:bookmarkEnd w:id="151"/>
    </w:p>
    <w:p w14:paraId="63C309A3" w14:textId="77777777" w:rsidR="00265FE7" w:rsidRDefault="00265FE7" w:rsidP="00265FE7">
      <w:pPr>
        <w:pStyle w:val="Level3"/>
      </w:pPr>
      <w:r>
        <w:t xml:space="preserve">use, copy, modify, adapt, correct errors, or create derivative works from, the </w:t>
      </w:r>
      <w:r w:rsidRPr="007F4969">
        <w:t>Secure Portal</w:t>
      </w:r>
      <w:r>
        <w:t>;</w:t>
      </w:r>
      <w:bookmarkStart w:id="152" w:name="_1679648438-1027811547"/>
      <w:bookmarkEnd w:id="152"/>
    </w:p>
    <w:p w14:paraId="4C559425" w14:textId="77777777" w:rsidR="00265FE7" w:rsidRDefault="00265FE7" w:rsidP="00265FE7">
      <w:pPr>
        <w:pStyle w:val="Level3"/>
      </w:pPr>
      <w:r>
        <w:t xml:space="preserve">decode, reverse engineer, disassemble, decompile or otherwise translate, or make alterations to the </w:t>
      </w:r>
      <w:r w:rsidRPr="007F4969">
        <w:t>Secure Portal</w:t>
      </w:r>
      <w:r>
        <w:t xml:space="preserve">, convert the </w:t>
      </w:r>
      <w:r w:rsidRPr="007F4969">
        <w:t>Secure Portal</w:t>
      </w:r>
      <w:r>
        <w:t xml:space="preserve">, or otherwise seek to obtain or derive the source code, underlying ideas, algorithms, file formats or non-public APIs to the </w:t>
      </w:r>
      <w:r w:rsidRPr="007F4969">
        <w:t>Secure Portal</w:t>
      </w:r>
      <w:r>
        <w:t>, other than as expressly permitted under sections 50B and 296A of the Copyright Designs and Patents Act 1988 (and then only upon advance notice in writing to Ecctis);</w:t>
      </w:r>
      <w:bookmarkStart w:id="153" w:name="_1679648438-974914547"/>
      <w:bookmarkEnd w:id="153"/>
    </w:p>
    <w:p w14:paraId="0A2138CB" w14:textId="77777777" w:rsidR="00265FE7" w:rsidRDefault="00265FE7" w:rsidP="00265FE7">
      <w:pPr>
        <w:pStyle w:val="Level3"/>
      </w:pPr>
      <w:r>
        <w:t xml:space="preserve">assign, rent, transfer, provide or enable access, sub-licence, lease, resell, distribute, publish, broadcast, transmit, store, archive, display publicly to third parties, disclose or otherwise deal in or encumber the </w:t>
      </w:r>
      <w:r w:rsidRPr="007F4969">
        <w:t>Secure Portal</w:t>
      </w:r>
      <w:r>
        <w:t xml:space="preserve"> (in each case, whether or not for charge);</w:t>
      </w:r>
      <w:bookmarkStart w:id="154" w:name="_1679648438-1026715547"/>
      <w:bookmarkEnd w:id="154"/>
    </w:p>
    <w:p w14:paraId="378C860F" w14:textId="77777777" w:rsidR="00265FE7" w:rsidRDefault="00265FE7" w:rsidP="00265FE7">
      <w:pPr>
        <w:pStyle w:val="Level3"/>
      </w:pPr>
      <w:r>
        <w:t xml:space="preserve">remove or modify any copyright or similar notices, or any of the Ecctis’ or any other person’s branding, that the </w:t>
      </w:r>
      <w:r w:rsidRPr="007F4969">
        <w:t>Secure Portal</w:t>
      </w:r>
      <w:r>
        <w:t xml:space="preserve"> causes to be displayed when used;</w:t>
      </w:r>
      <w:bookmarkStart w:id="155" w:name="_1679648438-1026411547"/>
      <w:bookmarkEnd w:id="155"/>
    </w:p>
    <w:p w14:paraId="24FFBDC6" w14:textId="77777777" w:rsidR="00265FE7" w:rsidRDefault="00265FE7" w:rsidP="00265FE7">
      <w:pPr>
        <w:pStyle w:val="Level3"/>
      </w:pPr>
      <w:r>
        <w:t xml:space="preserve">access or use the </w:t>
      </w:r>
      <w:r w:rsidRPr="007F4969">
        <w:t>Secure Portal</w:t>
      </w:r>
      <w:r>
        <w:t xml:space="preserve">, or permit it to be accessed or used, by or on behalf of any third party, otherwise than for </w:t>
      </w:r>
      <w:r w:rsidRPr="007F4969">
        <w:t>Permitted Purpose</w:t>
      </w:r>
      <w:r>
        <w:t>;</w:t>
      </w:r>
      <w:bookmarkStart w:id="156" w:name="_1679648438-1028910547"/>
      <w:bookmarkEnd w:id="156"/>
    </w:p>
    <w:p w14:paraId="022023FC" w14:textId="77777777" w:rsidR="00265FE7" w:rsidRDefault="00265FE7" w:rsidP="00265FE7">
      <w:pPr>
        <w:pStyle w:val="Level3"/>
      </w:pPr>
      <w:r>
        <w:t xml:space="preserve">interfere with any license key mechanism in the </w:t>
      </w:r>
      <w:r w:rsidRPr="007F4969">
        <w:t>Secure Portal</w:t>
      </w:r>
      <w:r>
        <w:t xml:space="preserve"> or otherwise attempt to circumvent or interfere with any security features of the </w:t>
      </w:r>
      <w:r w:rsidRPr="007F4969">
        <w:t>Secure Portal</w:t>
      </w:r>
      <w:r>
        <w:t xml:space="preserve"> or mechanisms intended to limit the Corporate Organisation’s use; or</w:t>
      </w:r>
      <w:bookmarkStart w:id="157" w:name="_1679648438-1025414547"/>
      <w:bookmarkEnd w:id="157"/>
    </w:p>
    <w:p w14:paraId="26111FDD" w14:textId="77777777" w:rsidR="00265FE7" w:rsidRDefault="00265FE7" w:rsidP="00265FE7">
      <w:pPr>
        <w:pStyle w:val="Level3"/>
      </w:pPr>
      <w:r>
        <w:t xml:space="preserve">make the </w:t>
      </w:r>
      <w:r w:rsidRPr="007F4969">
        <w:t>Secure Portal</w:t>
      </w:r>
      <w:r>
        <w:t xml:space="preserve"> available over a network or any other method of remote access, or facilitate the same.</w:t>
      </w:r>
      <w:bookmarkStart w:id="158" w:name="_1679648438-1053613547"/>
      <w:bookmarkEnd w:id="158"/>
    </w:p>
    <w:p w14:paraId="7A00264B" w14:textId="74AA42BE" w:rsidR="00265FE7" w:rsidRPr="00936B23" w:rsidRDefault="00265FE7" w:rsidP="00265FE7">
      <w:pPr>
        <w:pStyle w:val="Level2"/>
      </w:pPr>
      <w:r w:rsidRPr="00936B23">
        <w:t xml:space="preserve">Subject to </w:t>
      </w:r>
      <w:r w:rsidR="00C80180">
        <w:t>paragraphs</w:t>
      </w:r>
      <w:r w:rsidRPr="00936B23">
        <w:t xml:space="preserve"> </w:t>
      </w:r>
      <w:r w:rsidRPr="00936B23">
        <w:fldChar w:fldCharType="begin"/>
      </w:r>
      <w:r w:rsidRPr="00936B23">
        <w:instrText xml:space="preserve"> REF _Ref173484193 \r \h  \* MERGEFORMAT </w:instrText>
      </w:r>
      <w:r w:rsidRPr="00936B23">
        <w:fldChar w:fldCharType="separate"/>
      </w:r>
      <w:r w:rsidR="00FC5894">
        <w:t>2.5</w:t>
      </w:r>
      <w:r w:rsidRPr="00936B23">
        <w:fldChar w:fldCharType="end"/>
      </w:r>
      <w:r w:rsidRPr="00936B23">
        <w:t xml:space="preserve"> and </w:t>
      </w:r>
      <w:r w:rsidRPr="00936B23">
        <w:fldChar w:fldCharType="begin"/>
      </w:r>
      <w:r w:rsidRPr="00936B23">
        <w:instrText xml:space="preserve"> REF _Ref173484203 \r \h </w:instrText>
      </w:r>
      <w:r>
        <w:instrText xml:space="preserve"> \* MERGEFORMAT </w:instrText>
      </w:r>
      <w:r w:rsidRPr="00936B23">
        <w:fldChar w:fldCharType="separate"/>
      </w:r>
      <w:r w:rsidR="00FC5894">
        <w:t>2.9</w:t>
      </w:r>
      <w:r w:rsidRPr="00936B23">
        <w:fldChar w:fldCharType="end"/>
      </w:r>
      <w:r w:rsidRPr="00936B23">
        <w:t>, Ecctis will use reasonable endeavours to ensure that the Secure Portal is available during normal business hours on Business Days.</w:t>
      </w:r>
    </w:p>
    <w:p w14:paraId="72CA0740" w14:textId="77777777" w:rsidR="00265FE7" w:rsidRDefault="00265FE7" w:rsidP="00265FE7">
      <w:pPr>
        <w:pStyle w:val="Level2"/>
      </w:pPr>
      <w:bookmarkStart w:id="159" w:name="_Ref173484193"/>
      <w:r>
        <w:t>Ecctis shall use reasonable endeavours to (i) carry out planned maintenance outside of normal business hours on Business Days and (ii) make the Corporate Organisation aware of any planned maintenance and downtime of the Secure Portal. The Corporate Organisation acknowledges that it may not receive advance notification for downtime caused by f</w:t>
      </w:r>
      <w:r w:rsidRPr="006A22B0">
        <w:t xml:space="preserve">orce </w:t>
      </w:r>
      <w:r>
        <w:t>m</w:t>
      </w:r>
      <w:r w:rsidRPr="006A22B0">
        <w:t>ajeure</w:t>
      </w:r>
      <w:r>
        <w:t xml:space="preserve"> or for other emergency maintenance.</w:t>
      </w:r>
      <w:bookmarkStart w:id="160" w:name="_1679651244-1357610547"/>
      <w:bookmarkEnd w:id="159"/>
      <w:bookmarkEnd w:id="160"/>
    </w:p>
    <w:p w14:paraId="4B8513C4" w14:textId="77777777" w:rsidR="00265FE7" w:rsidRDefault="00265FE7" w:rsidP="00265FE7">
      <w:pPr>
        <w:pStyle w:val="Level2"/>
      </w:pPr>
      <w:bookmarkStart w:id="161" w:name="OLE_LINK3"/>
      <w:r>
        <w:lastRenderedPageBreak/>
        <w:t xml:space="preserve">The Corporate Organisation acknowledges </w:t>
      </w:r>
      <w:bookmarkEnd w:id="161"/>
      <w:r>
        <w:t xml:space="preserve">that whilst the Services do include a dedicated data back-up facility, the </w:t>
      </w:r>
      <w:bookmarkStart w:id="162" w:name="OLE_LINK1"/>
      <w:r>
        <w:t xml:space="preserve">Corporate Organisation </w:t>
      </w:r>
      <w:bookmarkEnd w:id="162"/>
      <w:r>
        <w:t>must ensure that it maintains copies of all Uploaded Data</w:t>
      </w:r>
      <w:bookmarkStart w:id="163" w:name="_1679651244-153791547"/>
      <w:bookmarkEnd w:id="163"/>
      <w:r>
        <w:t>.</w:t>
      </w:r>
    </w:p>
    <w:p w14:paraId="4B54273C" w14:textId="77777777" w:rsidR="00265FE7" w:rsidRDefault="00265FE7" w:rsidP="00265FE7">
      <w:pPr>
        <w:pStyle w:val="Level2"/>
      </w:pPr>
      <w:bookmarkStart w:id="164" w:name="_Ref173484005"/>
      <w:r>
        <w:t xml:space="preserve">The Corporate Organisation acknowledges that </w:t>
      </w:r>
      <w:r w:rsidRPr="006A22B0">
        <w:t>Ecctis</w:t>
      </w:r>
      <w:r>
        <w:t xml:space="preserve"> may modify the features and functionality of the Secure Portal.</w:t>
      </w:r>
      <w:bookmarkEnd w:id="164"/>
      <w:r>
        <w:t xml:space="preserve"> </w:t>
      </w:r>
    </w:p>
    <w:p w14:paraId="76720B40" w14:textId="27541A22" w:rsidR="00265FE7" w:rsidRDefault="00265FE7" w:rsidP="00265FE7">
      <w:pPr>
        <w:pStyle w:val="Level2"/>
      </w:pPr>
      <w:r w:rsidRPr="006A22B0">
        <w:t>Ecctis</w:t>
      </w:r>
      <w:r>
        <w:t xml:space="preserve"> may, without limitation to the generality of </w:t>
      </w:r>
      <w:r w:rsidR="00C80180">
        <w:t>paragraph</w:t>
      </w:r>
      <w:r>
        <w:t xml:space="preserve"> </w:t>
      </w:r>
      <w:r>
        <w:fldChar w:fldCharType="begin"/>
      </w:r>
      <w:r>
        <w:instrText xml:space="preserve"> REF _Ref173484005 \r \h </w:instrText>
      </w:r>
      <w:r>
        <w:fldChar w:fldCharType="separate"/>
      </w:r>
      <w:r w:rsidR="00FC5894">
        <w:t>2.7</w:t>
      </w:r>
      <w:r>
        <w:fldChar w:fldCharType="end"/>
      </w:r>
      <w:r>
        <w:t xml:space="preserve">, establish new limits on the </w:t>
      </w:r>
      <w:r w:rsidRPr="006A22B0">
        <w:t>Secure Portal</w:t>
      </w:r>
      <w:r>
        <w:t xml:space="preserve"> (or any part), including limiting the volume of data which may be used, stored or transmitted or make alterations to data retention periods. </w:t>
      </w:r>
    </w:p>
    <w:p w14:paraId="10268A04" w14:textId="77777777" w:rsidR="00265FE7" w:rsidRDefault="00265FE7" w:rsidP="00265FE7">
      <w:pPr>
        <w:pStyle w:val="Level2"/>
      </w:pPr>
      <w:bookmarkStart w:id="165" w:name="_Ref173484203"/>
      <w:r>
        <w:t xml:space="preserve">The Corporate Organisation acknowledges that </w:t>
      </w:r>
      <w:r w:rsidRPr="006A22B0">
        <w:t>Ecctis</w:t>
      </w:r>
      <w:r>
        <w:t xml:space="preserve"> does not give any warranty or representation and does not accept any liability (howsoever arising whether under contract, tort, in negligence or otherwise) in relation to:</w:t>
      </w:r>
      <w:bookmarkStart w:id="166" w:name="_1679975648-2127411182"/>
      <w:bookmarkEnd w:id="165"/>
      <w:bookmarkEnd w:id="166"/>
    </w:p>
    <w:p w14:paraId="3189875B" w14:textId="77777777" w:rsidR="00265FE7" w:rsidRDefault="00265FE7" w:rsidP="00265FE7">
      <w:pPr>
        <w:pStyle w:val="Level3"/>
      </w:pPr>
      <w:r>
        <w:t xml:space="preserve">the </w:t>
      </w:r>
      <w:r w:rsidRPr="006A22B0">
        <w:t>Secure Portal</w:t>
      </w:r>
      <w:r>
        <w:t xml:space="preserve"> meeting the Corporate Organisation’s individual needs or business requirements, whether or not such needs or requirements have been communicated to it;</w:t>
      </w:r>
      <w:bookmarkStart w:id="167" w:name="_1679978858-151265182"/>
      <w:bookmarkEnd w:id="167"/>
      <w:r>
        <w:t xml:space="preserve"> or</w:t>
      </w:r>
    </w:p>
    <w:p w14:paraId="041A87FA" w14:textId="77777777" w:rsidR="00265FE7" w:rsidRDefault="00265FE7" w:rsidP="00265FE7">
      <w:pPr>
        <w:pStyle w:val="Level3"/>
      </w:pPr>
      <w:r>
        <w:t xml:space="preserve">the </w:t>
      </w:r>
      <w:r w:rsidRPr="006A22B0">
        <w:t>Secure Portal</w:t>
      </w:r>
      <w:r>
        <w:t xml:space="preserve"> operating in a manner which is uninterrupted or free from minor errors or defects</w:t>
      </w:r>
      <w:bookmarkStart w:id="168" w:name="_1679978858-1843911182"/>
      <w:bookmarkEnd w:id="168"/>
      <w:r>
        <w:t>.</w:t>
      </w:r>
    </w:p>
    <w:p w14:paraId="08DF341A" w14:textId="7569C3E1" w:rsidR="00265FE7" w:rsidRDefault="00265FE7" w:rsidP="00265FE7">
      <w:pPr>
        <w:pStyle w:val="Level2"/>
      </w:pPr>
      <w:bookmarkStart w:id="169" w:name="_Ref192752151"/>
      <w:r>
        <w:t>Ecctis, upon reasonable request from the Corporate Organisation and at the Corporate Organisation’s expense, may at its discretion provide a report to the Corporate Organisation in respect of the progress of any submitted applications (“</w:t>
      </w:r>
      <w:r w:rsidRPr="009430F1">
        <w:rPr>
          <w:b/>
          <w:bCs/>
        </w:rPr>
        <w:t>Application Report</w:t>
      </w:r>
      <w:r>
        <w:t xml:space="preserve">”). Unless otherwise agreed in writing by the parties, requests for Application Reports shall not be made more than once in </w:t>
      </w:r>
      <w:r w:rsidRPr="00EE4388">
        <w:t>any 6 month period and</w:t>
      </w:r>
      <w:r>
        <w:t xml:space="preserve"> all Application Reports will be subject to the parties’ obligations set out at clause </w:t>
      </w:r>
      <w:r>
        <w:fldChar w:fldCharType="begin"/>
      </w:r>
      <w:r>
        <w:instrText xml:space="preserve"> REF _Ref174614775 \r \h </w:instrText>
      </w:r>
      <w:r>
        <w:fldChar w:fldCharType="separate"/>
      </w:r>
      <w:r w:rsidR="00FC5894">
        <w:t>7</w:t>
      </w:r>
      <w:r>
        <w:fldChar w:fldCharType="end"/>
      </w:r>
      <w:r>
        <w:t xml:space="preserve"> (Data Protection).</w:t>
      </w:r>
      <w:bookmarkEnd w:id="169"/>
    </w:p>
    <w:p w14:paraId="75DE7859" w14:textId="77777777" w:rsidR="00265FE7" w:rsidRDefault="00265FE7" w:rsidP="00265FE7">
      <w:pPr>
        <w:pStyle w:val="Level2"/>
      </w:pPr>
      <w:r>
        <w:t>Ecctis</w:t>
      </w:r>
      <w:r w:rsidRPr="005B62B4">
        <w:t xml:space="preserve"> make</w:t>
      </w:r>
      <w:r>
        <w:t>s</w:t>
      </w:r>
      <w:r w:rsidRPr="005B62B4">
        <w:t xml:space="preserve"> no promise that the </w:t>
      </w:r>
      <w:r>
        <w:t>Secure Portal</w:t>
      </w:r>
      <w:r w:rsidRPr="005B62B4">
        <w:t xml:space="preserve"> is appropriate or available for use in locations outside of the UK. If </w:t>
      </w:r>
      <w:r>
        <w:t>the Corporate Organisation</w:t>
      </w:r>
      <w:r w:rsidRPr="005B62B4">
        <w:t xml:space="preserve"> access</w:t>
      </w:r>
      <w:r>
        <w:t>es</w:t>
      </w:r>
      <w:r w:rsidRPr="005B62B4">
        <w:t xml:space="preserve"> the </w:t>
      </w:r>
      <w:r>
        <w:t xml:space="preserve">Secure Portal </w:t>
      </w:r>
      <w:r w:rsidRPr="005B62B4">
        <w:t xml:space="preserve">from locations outside the UK, </w:t>
      </w:r>
      <w:r>
        <w:t xml:space="preserve">the Corporate Organisation </w:t>
      </w:r>
      <w:r w:rsidRPr="005B62B4">
        <w:t>acknowledge</w:t>
      </w:r>
      <w:r>
        <w:t>s</w:t>
      </w:r>
      <w:r w:rsidRPr="005B62B4">
        <w:t xml:space="preserve"> </w:t>
      </w:r>
      <w:r>
        <w:t xml:space="preserve">that it </w:t>
      </w:r>
      <w:r w:rsidRPr="005B62B4">
        <w:t>do</w:t>
      </w:r>
      <w:r>
        <w:t>es</w:t>
      </w:r>
      <w:r w:rsidRPr="005B62B4">
        <w:t xml:space="preserve"> so at </w:t>
      </w:r>
      <w:r>
        <w:t xml:space="preserve">its </w:t>
      </w:r>
      <w:r w:rsidRPr="005B62B4">
        <w:t xml:space="preserve">own </w:t>
      </w:r>
      <w:r>
        <w:t xml:space="preserve">risk </w:t>
      </w:r>
      <w:r w:rsidRPr="005B62B4">
        <w:t xml:space="preserve">and </w:t>
      </w:r>
      <w:r>
        <w:t xml:space="preserve">the Corporate Organisation is </w:t>
      </w:r>
      <w:r w:rsidRPr="005B62B4">
        <w:t>responsible for compliance with local laws where they apply.</w:t>
      </w:r>
    </w:p>
    <w:p w14:paraId="72BBE34B" w14:textId="77777777" w:rsidR="00265FE7" w:rsidRPr="001C15C0" w:rsidRDefault="00265FE7" w:rsidP="00265FE7">
      <w:pPr>
        <w:pStyle w:val="Level2"/>
      </w:pPr>
      <w:r w:rsidRPr="007F4969">
        <w:t>The Corporate Organisation</w:t>
      </w:r>
      <w:r>
        <w:t xml:space="preserve"> shall notify </w:t>
      </w:r>
      <w:r w:rsidRPr="007F4969">
        <w:t xml:space="preserve">Ecctis immediately on becoming </w:t>
      </w:r>
      <w:r>
        <w:t xml:space="preserve">aware of any actual or </w:t>
      </w:r>
      <w:r w:rsidRPr="001C15C0">
        <w:t>suspected unauthorised use of the Secure Portal</w:t>
      </w:r>
      <w:bookmarkStart w:id="170" w:name="_1679648438-89904547"/>
      <w:bookmarkEnd w:id="170"/>
      <w:r w:rsidRPr="001C15C0">
        <w:t>.</w:t>
      </w:r>
    </w:p>
    <w:p w14:paraId="2D0BA2EB" w14:textId="77777777" w:rsidR="00265FE7" w:rsidRPr="001C15C0" w:rsidRDefault="00265FE7" w:rsidP="00265FE7">
      <w:pPr>
        <w:pStyle w:val="Level1Heading"/>
      </w:pPr>
      <w:bookmarkStart w:id="171" w:name="_1679647255-77056547"/>
      <w:bookmarkStart w:id="172" w:name="_Ref173481823"/>
      <w:bookmarkEnd w:id="171"/>
      <w:r w:rsidRPr="001C15C0">
        <w:t>Authorised Users</w:t>
      </w:r>
      <w:bookmarkStart w:id="173" w:name="_1679644774-156711547"/>
      <w:bookmarkEnd w:id="172"/>
      <w:bookmarkEnd w:id="173"/>
    </w:p>
    <w:p w14:paraId="3275CFCA" w14:textId="2BB66C56" w:rsidR="00265FE7" w:rsidRDefault="00265FE7" w:rsidP="00265FE7">
      <w:pPr>
        <w:pStyle w:val="Level2"/>
      </w:pPr>
      <w:r w:rsidRPr="001C15C0">
        <w:t>Where the right to access and use the Secure Portal is granted to the Corporate Organisation in accordance</w:t>
      </w:r>
      <w:r>
        <w:t xml:space="preserve"> with </w:t>
      </w:r>
      <w:r w:rsidR="00C80180">
        <w:t>paragraph</w:t>
      </w:r>
      <w:r>
        <w:t xml:space="preserve"> </w:t>
      </w:r>
      <w:r>
        <w:fldChar w:fldCharType="begin"/>
      </w:r>
      <w:r>
        <w:instrText xml:space="preserve"> REF _Ref173923511 \r \h </w:instrText>
      </w:r>
      <w:r>
        <w:fldChar w:fldCharType="separate"/>
      </w:r>
      <w:r w:rsidR="00FC5894">
        <w:t>2.1</w:t>
      </w:r>
      <w:r>
        <w:fldChar w:fldCharType="end"/>
      </w:r>
      <w:r>
        <w:t>, the following provisions shall apply:</w:t>
      </w:r>
    </w:p>
    <w:p w14:paraId="6CB1379F" w14:textId="196908C1" w:rsidR="00265FE7" w:rsidRDefault="00265FE7" w:rsidP="00265FE7">
      <w:pPr>
        <w:pStyle w:val="Level3"/>
      </w:pPr>
      <w:r>
        <w:t xml:space="preserve">access and use of the Secure Portal shall be solely limited to the number of Authorised Users who shall be authorised by </w:t>
      </w:r>
      <w:r w:rsidR="00392A74">
        <w:t>the Corporate Organisation</w:t>
      </w:r>
      <w:r>
        <w:t xml:space="preserve"> as notified to </w:t>
      </w:r>
      <w:r w:rsidR="00392A74">
        <w:t xml:space="preserve">Ecctis </w:t>
      </w:r>
      <w:r>
        <w:t>in writing</w:t>
      </w:r>
      <w:r w:rsidRPr="00392A74">
        <w:rPr>
          <w:b/>
          <w:bCs/>
          <w:i/>
          <w:iCs/>
        </w:rPr>
        <w:t xml:space="preserve">. </w:t>
      </w:r>
      <w:r w:rsidRPr="00392A74">
        <w:t>Each permitted Authorised User may access and use the Secure Portal simultaneously</w:t>
      </w:r>
      <w:bookmarkStart w:id="174" w:name="_1679648438-207815547"/>
      <w:bookmarkEnd w:id="174"/>
      <w:r>
        <w:t>. The Corporate Organisation shall keep a list of all Authorised Users.</w:t>
      </w:r>
      <w:bookmarkStart w:id="175" w:name="_1679650105-154815547"/>
      <w:bookmarkEnd w:id="175"/>
      <w:r>
        <w:t xml:space="preserve"> The Corporate Organisation may remove one individual as an Authorised User and replace them with another individual in accordance with these Conditions, but Authorised User accounts cannot be shared or used by more than one individual at the same time;</w:t>
      </w:r>
      <w:bookmarkStart w:id="176" w:name="_1679650105-110390547"/>
      <w:bookmarkEnd w:id="176"/>
    </w:p>
    <w:p w14:paraId="65AFB44A" w14:textId="77777777" w:rsidR="00265FE7" w:rsidRDefault="00265FE7" w:rsidP="00265FE7">
      <w:pPr>
        <w:pStyle w:val="Level3"/>
      </w:pPr>
      <w:r>
        <w:t xml:space="preserve">the Corporate Organisation shall ensure that only </w:t>
      </w:r>
      <w:r w:rsidRPr="006A22B0">
        <w:t>Authorised Users</w:t>
      </w:r>
      <w:r>
        <w:t xml:space="preserve"> use the Secure Portal and that such use is at all times in accordance with these Conditions. The Corporate Organisation shall ensure that </w:t>
      </w:r>
      <w:r w:rsidRPr="006A22B0">
        <w:t>Authorised Users</w:t>
      </w:r>
      <w:r>
        <w:t xml:space="preserve"> are, at all times while they have access to the </w:t>
      </w:r>
      <w:r w:rsidRPr="006A22B0">
        <w:t>Secure Portal</w:t>
      </w:r>
      <w:r>
        <w:t>, the employees or contractors of the Corporate Organisation;</w:t>
      </w:r>
      <w:bookmarkStart w:id="177" w:name="_1679650105-115454547"/>
      <w:bookmarkEnd w:id="177"/>
    </w:p>
    <w:p w14:paraId="20A45985" w14:textId="044B45C6" w:rsidR="00265FE7" w:rsidRDefault="00392A74" w:rsidP="00265FE7">
      <w:pPr>
        <w:pStyle w:val="Level3"/>
      </w:pPr>
      <w:r>
        <w:t>A</w:t>
      </w:r>
      <w:r w:rsidR="00265FE7">
        <w:t xml:space="preserve">uthorised Users shall access and use the </w:t>
      </w:r>
      <w:r w:rsidR="00265FE7" w:rsidRPr="007F4969">
        <w:t>Secure Portal</w:t>
      </w:r>
      <w:r w:rsidR="00265FE7">
        <w:t xml:space="preserve"> at all times in accordance with any instructions or user guidance and these Conditions;</w:t>
      </w:r>
    </w:p>
    <w:p w14:paraId="5C0B069A" w14:textId="77777777" w:rsidR="00265FE7" w:rsidRDefault="00265FE7" w:rsidP="00265FE7">
      <w:pPr>
        <w:pStyle w:val="Level3"/>
      </w:pPr>
      <w:r>
        <w:t xml:space="preserve">the Corporate Organisation shall procure that each </w:t>
      </w:r>
      <w:r w:rsidRPr="006A22B0">
        <w:t>Authorised User</w:t>
      </w:r>
      <w:r>
        <w:t xml:space="preserve"> is aware of, and complies with, the obligations and restrictions </w:t>
      </w:r>
      <w:bookmarkStart w:id="178" w:name="_1679650380-1383512547"/>
      <w:bookmarkEnd w:id="178"/>
      <w:r>
        <w:t>set out in these Conditions;</w:t>
      </w:r>
    </w:p>
    <w:p w14:paraId="2E092022" w14:textId="77777777" w:rsidR="00265FE7" w:rsidRDefault="00265FE7" w:rsidP="00265FE7">
      <w:pPr>
        <w:pStyle w:val="Level3"/>
      </w:pPr>
      <w:bookmarkStart w:id="179" w:name="OLE_LINK2"/>
      <w:r>
        <w:lastRenderedPageBreak/>
        <w:t>the Corporate Organisation shall</w:t>
      </w:r>
      <w:bookmarkEnd w:id="179"/>
      <w:r>
        <w:t xml:space="preserve">, and shall procure that all Authorised Users shall, keep confidential and not share with any third party their password (where applicable) and/or access details for </w:t>
      </w:r>
      <w:bookmarkStart w:id="180" w:name="_1679650105-122917547"/>
      <w:bookmarkEnd w:id="180"/>
      <w:r>
        <w:t>the Secure Portal; and</w:t>
      </w:r>
    </w:p>
    <w:p w14:paraId="2F227831" w14:textId="77777777" w:rsidR="00265FE7" w:rsidRPr="001C15C0" w:rsidRDefault="00265FE7" w:rsidP="00265FE7">
      <w:pPr>
        <w:pStyle w:val="Level3"/>
      </w:pPr>
      <w:r>
        <w:t xml:space="preserve">Ecctis may monitor, collect, store and use information on the use and performance of the </w:t>
      </w:r>
      <w:r w:rsidRPr="001C15C0">
        <w:t xml:space="preserve">Secure Portal (including Uploaded Data) to detect threats or errors to the Secure Portal and/or Ecctis’ operations and for the purposes of the further development and improvement of the Ecctis’ services, provided that such activities at all times comply with the Privacy </w:t>
      </w:r>
      <w:bookmarkStart w:id="181" w:name="_1679973309-1720112182"/>
      <w:bookmarkEnd w:id="181"/>
      <w:r w:rsidRPr="001C15C0">
        <w:t>Notice.</w:t>
      </w:r>
    </w:p>
    <w:p w14:paraId="5869C059" w14:textId="77777777" w:rsidR="00265FE7" w:rsidRPr="001C15C0" w:rsidRDefault="00265FE7" w:rsidP="00265FE7">
      <w:pPr>
        <w:pStyle w:val="Level1Heading"/>
      </w:pPr>
      <w:bookmarkStart w:id="182" w:name="_1679647255-15470547"/>
      <w:bookmarkStart w:id="183" w:name="_Toc256000003"/>
      <w:bookmarkStart w:id="184" w:name="_Ref_a806875"/>
      <w:bookmarkEnd w:id="182"/>
      <w:r w:rsidRPr="001C15C0">
        <w:t>Corporate Organisation's obligations</w:t>
      </w:r>
      <w:bookmarkEnd w:id="183"/>
      <w:bookmarkEnd w:id="184"/>
    </w:p>
    <w:p w14:paraId="6C04FA49" w14:textId="77777777" w:rsidR="00265FE7" w:rsidRDefault="00265FE7" w:rsidP="00265FE7">
      <w:pPr>
        <w:pStyle w:val="Level2"/>
      </w:pPr>
      <w:bookmarkStart w:id="185" w:name="_Ref_a296308"/>
      <w:r w:rsidRPr="001C15C0">
        <w:t>The Corporate Organisation warrants and undertakes that it shall for each Application Form submitted to Ecctis, promptly,</w:t>
      </w:r>
      <w:r>
        <w:t xml:space="preserve"> and in any event within any timescale specified by Ecctis:</w:t>
      </w:r>
      <w:bookmarkEnd w:id="185"/>
    </w:p>
    <w:p w14:paraId="1602A833" w14:textId="77777777" w:rsidR="00265FE7" w:rsidRDefault="00265FE7" w:rsidP="00265FE7">
      <w:pPr>
        <w:pStyle w:val="Level3"/>
      </w:pPr>
      <w:bookmarkStart w:id="186" w:name="_Ref_a388128"/>
      <w:r>
        <w:t>obtain and provide Ecctis with a signed Letter of Authorisation;</w:t>
      </w:r>
    </w:p>
    <w:p w14:paraId="7EFB72BB" w14:textId="77777777" w:rsidR="00265FE7" w:rsidRDefault="00265FE7" w:rsidP="00265FE7">
      <w:pPr>
        <w:pStyle w:val="Level3"/>
      </w:pPr>
      <w:r>
        <w:t>comply with, and procure that each Qualification Holder shall comply with, the terms of such Letter of Authorisation;</w:t>
      </w:r>
    </w:p>
    <w:p w14:paraId="0F6D77B5" w14:textId="77777777" w:rsidR="00265FE7" w:rsidRDefault="00265FE7" w:rsidP="00265FE7">
      <w:pPr>
        <w:pStyle w:val="Level3"/>
      </w:pPr>
      <w:r>
        <w:t>provide each Qualification Holder with a copy of the Privacy Notice before providing any Personal Data to Ecctis;</w:t>
      </w:r>
    </w:p>
    <w:p w14:paraId="75961352" w14:textId="06134768" w:rsidR="00265FE7" w:rsidRDefault="00265FE7" w:rsidP="00265FE7">
      <w:pPr>
        <w:pStyle w:val="Level3"/>
      </w:pPr>
      <w:bookmarkStart w:id="187" w:name="_Ref174619541"/>
      <w:r>
        <w:t>ensure that any information provided by it to Ecctis, including the terms of the Order, each Application Form and any information contained within the Uploaded Data (where applicable), is true, accurate and up-to-date;</w:t>
      </w:r>
      <w:bookmarkEnd w:id="187"/>
      <w:r>
        <w:t xml:space="preserve"> </w:t>
      </w:r>
    </w:p>
    <w:p w14:paraId="19703650" w14:textId="77777777" w:rsidR="00265FE7" w:rsidRDefault="00265FE7" w:rsidP="00265FE7">
      <w:pPr>
        <w:pStyle w:val="Level3"/>
      </w:pPr>
      <w:bookmarkStart w:id="188" w:name="_Ref_a281581"/>
      <w:bookmarkEnd w:id="186"/>
      <w:r>
        <w:t>co-operate with Ecctis in all matters relating to the Services;</w:t>
      </w:r>
      <w:bookmarkEnd w:id="188"/>
    </w:p>
    <w:p w14:paraId="00E068EB" w14:textId="77777777" w:rsidR="00265FE7" w:rsidRDefault="00265FE7" w:rsidP="00265FE7">
      <w:pPr>
        <w:pStyle w:val="Level3"/>
      </w:pPr>
      <w:bookmarkStart w:id="189" w:name="_Ref_a662064"/>
      <w:r>
        <w:t>provide Ecctis with such information and materials as Ecctis may reasonably require in order to supply the Services, and ensure that such information is complete and accurate in all material respects;</w:t>
      </w:r>
      <w:bookmarkEnd w:id="189"/>
      <w:r>
        <w:t xml:space="preserve"> </w:t>
      </w:r>
    </w:p>
    <w:p w14:paraId="3C25A848" w14:textId="77777777" w:rsidR="00265FE7" w:rsidRDefault="00265FE7" w:rsidP="00265FE7">
      <w:pPr>
        <w:pStyle w:val="Level3"/>
      </w:pPr>
      <w:r>
        <w:t>at all times comply with all applicable laws and regulations; and</w:t>
      </w:r>
    </w:p>
    <w:p w14:paraId="0BB5B2BE" w14:textId="77777777" w:rsidR="00265FE7" w:rsidRDefault="00265FE7" w:rsidP="00265FE7">
      <w:pPr>
        <w:pStyle w:val="Level3"/>
      </w:pPr>
      <w:bookmarkStart w:id="190" w:name="_Ref_a879735"/>
      <w:r>
        <w:t>be responsible for maintaining complete and accurate records of all Upload Data, information and all other documentation submitted to Ecctis relating to the provision of the Services under the Contract.</w:t>
      </w:r>
      <w:bookmarkStart w:id="191" w:name="_Ref_a531297"/>
      <w:bookmarkEnd w:id="190"/>
    </w:p>
    <w:p w14:paraId="2F41B11E" w14:textId="77777777" w:rsidR="00265FE7" w:rsidRPr="00942CBB" w:rsidRDefault="00265FE7" w:rsidP="00265FE7">
      <w:pPr>
        <w:pStyle w:val="Level1Heading"/>
      </w:pPr>
      <w:bookmarkStart w:id="192" w:name="_Toc256000004"/>
      <w:bookmarkStart w:id="193" w:name="_Ref_a1016456"/>
      <w:bookmarkEnd w:id="191"/>
      <w:r w:rsidRPr="00942CBB">
        <w:t>Charges and payment</w:t>
      </w:r>
      <w:bookmarkEnd w:id="192"/>
      <w:bookmarkEnd w:id="193"/>
    </w:p>
    <w:p w14:paraId="06348ED0" w14:textId="29B47498" w:rsidR="00265FE7" w:rsidRPr="005F0B7A" w:rsidRDefault="00265FE7" w:rsidP="00265FE7">
      <w:pPr>
        <w:pStyle w:val="Level2"/>
        <w:rPr>
          <w:b/>
          <w:bCs/>
          <w:i/>
          <w:iCs/>
        </w:rPr>
      </w:pPr>
      <w:bookmarkStart w:id="194" w:name="_Ref192752221"/>
      <w:bookmarkStart w:id="195" w:name="_Ref_a740878"/>
      <w:r w:rsidRPr="00942CBB">
        <w:t xml:space="preserve">The charges for the </w:t>
      </w:r>
      <w:r w:rsidR="008A2CE8">
        <w:t xml:space="preserve">Bundle </w:t>
      </w:r>
      <w:r w:rsidRPr="00942CBB">
        <w:t>Services will be as quoted on the Website at the time the Corporate Organisation submits the Order, or as notified to the Corporate Organisation via email (“</w:t>
      </w:r>
      <w:r w:rsidR="008A2CE8">
        <w:rPr>
          <w:b/>
          <w:bCs/>
        </w:rPr>
        <w:t xml:space="preserve">Bundle </w:t>
      </w:r>
      <w:r w:rsidRPr="00942CBB">
        <w:rPr>
          <w:b/>
          <w:bCs/>
        </w:rPr>
        <w:t>Charges</w:t>
      </w:r>
      <w:r w:rsidRPr="00942CBB">
        <w:t xml:space="preserve">”). </w:t>
      </w:r>
      <w:bookmarkEnd w:id="194"/>
    </w:p>
    <w:p w14:paraId="6EE7B9DB" w14:textId="7F845BF4" w:rsidR="00910076" w:rsidRPr="00910076" w:rsidRDefault="00910076" w:rsidP="00ED51B0">
      <w:pPr>
        <w:pStyle w:val="Level2"/>
      </w:pPr>
      <w:r w:rsidRPr="00DE6C70">
        <w:rPr>
          <w:rFonts w:eastAsia="Arial"/>
          <w:color w:val="000000"/>
        </w:rPr>
        <w:t xml:space="preserve">Payment will be made in pounds sterling (£) </w:t>
      </w:r>
      <w:r>
        <w:rPr>
          <w:rFonts w:eastAsia="Arial"/>
          <w:color w:val="000000"/>
        </w:rPr>
        <w:t>via</w:t>
      </w:r>
      <w:r w:rsidRPr="00DE6C70">
        <w:rPr>
          <w:rFonts w:eastAsia="Arial"/>
          <w:color w:val="000000"/>
        </w:rPr>
        <w:t xml:space="preserve"> credit or debit card online</w:t>
      </w:r>
      <w:r>
        <w:rPr>
          <w:rFonts w:eastAsia="Arial"/>
          <w:color w:val="000000"/>
        </w:rPr>
        <w:t xml:space="preserve"> and will be </w:t>
      </w:r>
      <w:r w:rsidR="006D16E6">
        <w:rPr>
          <w:rFonts w:eastAsia="Arial"/>
          <w:color w:val="000000"/>
        </w:rPr>
        <w:t xml:space="preserve">submitted by the Corporate Organisation via </w:t>
      </w:r>
      <w:r w:rsidR="008B69D8" w:rsidRPr="008B69D8">
        <w:rPr>
          <w:rFonts w:eastAsia="Arial"/>
          <w:color w:val="000000"/>
        </w:rPr>
        <w:t xml:space="preserve">the </w:t>
      </w:r>
      <w:r w:rsidR="00FA2147">
        <w:rPr>
          <w:rFonts w:eastAsia="Arial"/>
          <w:color w:val="000000"/>
        </w:rPr>
        <w:t>payment portal</w:t>
      </w:r>
      <w:r w:rsidR="00AB7EA6">
        <w:rPr>
          <w:rFonts w:eastAsia="Arial"/>
          <w:color w:val="000000"/>
        </w:rPr>
        <w:t xml:space="preserve"> </w:t>
      </w:r>
      <w:r w:rsidR="006D16E6">
        <w:rPr>
          <w:rFonts w:eastAsia="Arial"/>
          <w:color w:val="000000"/>
        </w:rPr>
        <w:t>to</w:t>
      </w:r>
      <w:r>
        <w:rPr>
          <w:rFonts w:eastAsia="Arial"/>
          <w:color w:val="000000"/>
        </w:rPr>
        <w:t xml:space="preserve"> the Relevant Authority as specified at the time the Order is submitted.</w:t>
      </w:r>
    </w:p>
    <w:p w14:paraId="36EAD2D1" w14:textId="525DCE91" w:rsidR="00ED51B0" w:rsidRPr="00ED51B0" w:rsidRDefault="00ED51B0" w:rsidP="00ED51B0">
      <w:pPr>
        <w:pStyle w:val="Level2"/>
      </w:pPr>
      <w:r w:rsidRPr="00ED51B0">
        <w:t xml:space="preserve">Once </w:t>
      </w:r>
      <w:r w:rsidR="00D77CA7">
        <w:t xml:space="preserve">confirmation of </w:t>
      </w:r>
      <w:r w:rsidRPr="00ED51B0">
        <w:t xml:space="preserve">payment has been </w:t>
      </w:r>
      <w:r w:rsidR="00D77CA7">
        <w:t xml:space="preserve">provided by the </w:t>
      </w:r>
      <w:r w:rsidR="00AB7EA6">
        <w:t>UK ENIC</w:t>
      </w:r>
      <w:r w:rsidR="00D77CA7">
        <w:t xml:space="preserve"> Portal </w:t>
      </w:r>
      <w:r w:rsidRPr="00ED51B0">
        <w:t xml:space="preserve">and you have received our Order Acceptance email, you must supply us with all relevant information and documentation required to complete your application in accordance with </w:t>
      </w:r>
      <w:r w:rsidR="007D3E2D">
        <w:t>an</w:t>
      </w:r>
      <w:r w:rsidR="005E2B12">
        <w:t>y</w:t>
      </w:r>
      <w:r w:rsidR="007D3E2D">
        <w:t xml:space="preserve"> timescale given by Ecctis</w:t>
      </w:r>
      <w:r w:rsidRPr="00ED51B0">
        <w:t>.</w:t>
      </w:r>
    </w:p>
    <w:p w14:paraId="1C5FA4BA" w14:textId="16891C92" w:rsidR="00265FE7" w:rsidRDefault="00265FE7" w:rsidP="00265FE7">
      <w:pPr>
        <w:pStyle w:val="Level2"/>
      </w:pPr>
      <w:r>
        <w:t>Any Credits purchased by the Corporate Organisation must be used within 1</w:t>
      </w:r>
      <w:r w:rsidR="00EC11F2">
        <w:t>2</w:t>
      </w:r>
      <w:r>
        <w:t xml:space="preserve"> months from the date of purchase.</w:t>
      </w:r>
    </w:p>
    <w:p w14:paraId="42210AAD" w14:textId="77777777" w:rsidR="00096435" w:rsidRDefault="00096435" w:rsidP="00096435">
      <w:pPr>
        <w:pStyle w:val="Level2"/>
      </w:pPr>
      <w:bookmarkStart w:id="196" w:name="_Ref_a822283"/>
      <w:bookmarkEnd w:id="195"/>
      <w:r>
        <w:t>Charges for the Service may change from time to time but changes will not affect any Order we have already accepted.</w:t>
      </w:r>
    </w:p>
    <w:p w14:paraId="41246D20" w14:textId="77777777" w:rsidR="00096435" w:rsidRDefault="00096435" w:rsidP="00096435">
      <w:pPr>
        <w:pStyle w:val="Level2"/>
      </w:pPr>
      <w:r>
        <w:lastRenderedPageBreak/>
        <w:t>Where VAT or other taxes are required to be paid, these will be listed on the summary of your Order prior to payment and on your Order Acceptance email.</w:t>
      </w:r>
    </w:p>
    <w:p w14:paraId="0965487B" w14:textId="17127072" w:rsidR="00265FE7" w:rsidRDefault="00265FE7" w:rsidP="00096435">
      <w:pPr>
        <w:pStyle w:val="Level2"/>
      </w:pPr>
      <w:r>
        <w:t xml:space="preserve">All amounts due under the </w:t>
      </w:r>
      <w:r w:rsidR="00383875">
        <w:t xml:space="preserve">Services Contract </w:t>
      </w:r>
      <w:r>
        <w:t>shall be paid in full without any set-off, counterclaim, deduction or withholding (other than any deduction or withholding of tax as required by law).</w:t>
      </w:r>
      <w:bookmarkEnd w:id="196"/>
    </w:p>
    <w:p w14:paraId="609E2C05" w14:textId="11FF7654" w:rsidR="00D2362D" w:rsidRDefault="00D2362D" w:rsidP="00ED51B0">
      <w:pPr>
        <w:pStyle w:val="Level1Heading"/>
      </w:pPr>
      <w:r>
        <w:t>limitation of liability</w:t>
      </w:r>
    </w:p>
    <w:p w14:paraId="7BDB5692" w14:textId="5AE5C8F7" w:rsidR="00D2362D" w:rsidRDefault="00D2362D" w:rsidP="00D2362D">
      <w:pPr>
        <w:pStyle w:val="Level2"/>
      </w:pPr>
      <w:r>
        <w:t xml:space="preserve">The provisions of </w:t>
      </w:r>
      <w:r w:rsidR="002E0F87">
        <w:t xml:space="preserve">clause </w:t>
      </w:r>
      <w:r w:rsidR="002E0F87">
        <w:fldChar w:fldCharType="begin"/>
      </w:r>
      <w:r w:rsidR="002E0F87">
        <w:instrText xml:space="preserve"> REF _Ref192596203 \r \h </w:instrText>
      </w:r>
      <w:r w:rsidR="002E0F87">
        <w:fldChar w:fldCharType="separate"/>
      </w:r>
      <w:r w:rsidR="00FC5894">
        <w:t>8</w:t>
      </w:r>
      <w:r w:rsidR="002E0F87">
        <w:fldChar w:fldCharType="end"/>
      </w:r>
      <w:r w:rsidR="002E0F87">
        <w:t xml:space="preserve"> shall apply to these </w:t>
      </w:r>
      <w:r w:rsidR="008A2CE8">
        <w:t xml:space="preserve">Bundle </w:t>
      </w:r>
      <w:r w:rsidR="002E0F87">
        <w:t xml:space="preserve">Terms. </w:t>
      </w:r>
    </w:p>
    <w:p w14:paraId="252BF9D3" w14:textId="6DA3B1F1" w:rsidR="002E0F87" w:rsidRPr="00D2362D" w:rsidRDefault="002E0F87" w:rsidP="002E0F87">
      <w:pPr>
        <w:pStyle w:val="Level2"/>
      </w:pPr>
      <w:bookmarkStart w:id="197" w:name="_Ref175067659"/>
      <w:r>
        <w:t xml:space="preserve">The Corporate Organisation shall indemnify Ecctis from and against all </w:t>
      </w:r>
      <w:r w:rsidRPr="000F432E">
        <w:t>damages, costs, expenses, and liabilities incurred</w:t>
      </w:r>
      <w:r>
        <w:t xml:space="preserve"> by Ecctis arising out of or in connection with any claim from a Qualification Holder to the extent that such claim relates to any act, neglect, or default of the Corporate Organisation or the Corporate Organisation’s failure to comply with the terms of the Contrac</w:t>
      </w:r>
      <w:bookmarkEnd w:id="197"/>
      <w:r>
        <w:t>t.</w:t>
      </w:r>
    </w:p>
    <w:p w14:paraId="2BC49F2F" w14:textId="4DE4E125" w:rsidR="00ED51B0" w:rsidRDefault="00ED51B0" w:rsidP="00ED51B0">
      <w:pPr>
        <w:pStyle w:val="Level1Heading"/>
      </w:pPr>
      <w:r>
        <w:t>Termination</w:t>
      </w:r>
    </w:p>
    <w:p w14:paraId="311B9F99" w14:textId="38AA8450" w:rsidR="00ED51B0" w:rsidRPr="00096435" w:rsidRDefault="00D75E8E" w:rsidP="00ED51B0">
      <w:pPr>
        <w:pStyle w:val="Level2"/>
        <w:rPr>
          <w:b/>
          <w:i/>
        </w:rPr>
      </w:pPr>
      <w:bookmarkStart w:id="198" w:name="_Ref192601309"/>
      <w:r w:rsidRPr="00096435">
        <w:t xml:space="preserve">In addition to the rights set out in clause </w:t>
      </w:r>
      <w:r w:rsidRPr="00096435">
        <w:fldChar w:fldCharType="begin"/>
      </w:r>
      <w:r w:rsidRPr="00096435">
        <w:instrText xml:space="preserve"> REF _Ref_a155888 \r \h </w:instrText>
      </w:r>
      <w:r w:rsidR="00096435">
        <w:instrText xml:space="preserve"> \* MERGEFORMAT </w:instrText>
      </w:r>
      <w:r w:rsidRPr="00096435">
        <w:fldChar w:fldCharType="separate"/>
      </w:r>
      <w:r w:rsidR="00FC5894">
        <w:t>9.1</w:t>
      </w:r>
      <w:r w:rsidRPr="00096435">
        <w:fldChar w:fldCharType="end"/>
      </w:r>
      <w:r w:rsidRPr="00096435">
        <w:t>, w</w:t>
      </w:r>
      <w:r w:rsidR="00ED51B0" w:rsidRPr="00096435">
        <w:t xml:space="preserve">ithout affecting any other right or remedy available to it, either party may terminate the </w:t>
      </w:r>
      <w:r w:rsidR="00383875">
        <w:t xml:space="preserve">Services Contract </w:t>
      </w:r>
      <w:r w:rsidR="00ED51B0" w:rsidRPr="00096435">
        <w:t>at any time for convenience by giving the other party one month’s written notice provided that:</w:t>
      </w:r>
      <w:bookmarkEnd w:id="198"/>
    </w:p>
    <w:p w14:paraId="0BC67C0A" w14:textId="566D831D" w:rsidR="00ED51B0" w:rsidRPr="00096435" w:rsidRDefault="00ED51B0" w:rsidP="00ED51B0">
      <w:pPr>
        <w:pStyle w:val="Level3"/>
        <w:rPr>
          <w:b/>
          <w:i/>
        </w:rPr>
      </w:pPr>
      <w:r w:rsidRPr="00096435">
        <w:t xml:space="preserve">in the case of termination of the </w:t>
      </w:r>
      <w:r w:rsidR="00383875">
        <w:t xml:space="preserve">Services Contract </w:t>
      </w:r>
      <w:r w:rsidRPr="00096435">
        <w:t xml:space="preserve">by Ecctis pursuant to </w:t>
      </w:r>
      <w:r w:rsidR="0064079B">
        <w:t xml:space="preserve">paragraph </w:t>
      </w:r>
      <w:r w:rsidR="0064079B">
        <w:fldChar w:fldCharType="begin"/>
      </w:r>
      <w:r w:rsidR="0064079B">
        <w:instrText xml:space="preserve"> REF _Ref192601309 \r \h </w:instrText>
      </w:r>
      <w:r w:rsidR="0064079B">
        <w:fldChar w:fldCharType="separate"/>
      </w:r>
      <w:r w:rsidR="00FC5894">
        <w:t>7.1</w:t>
      </w:r>
      <w:r w:rsidR="0064079B">
        <w:fldChar w:fldCharType="end"/>
      </w:r>
      <w:r w:rsidR="0064079B">
        <w:t>:</w:t>
      </w:r>
    </w:p>
    <w:p w14:paraId="664ECF4A" w14:textId="1EA8AF2D" w:rsidR="00B07C42" w:rsidRPr="00B07C42" w:rsidRDefault="00ED51B0" w:rsidP="00B07C42">
      <w:pPr>
        <w:pStyle w:val="Level4"/>
        <w:rPr>
          <w:b/>
          <w:i/>
        </w:rPr>
      </w:pPr>
      <w:r w:rsidRPr="00AB7EA6">
        <w:t>where the Corporate Organisation has any unused Credits purchased under an Order at the date of termination</w:t>
      </w:r>
      <w:r w:rsidR="00B07C42">
        <w:t xml:space="preserve">, </w:t>
      </w:r>
      <w:r w:rsidR="00B07C42" w:rsidRPr="00B07C42">
        <w:t xml:space="preserve">Ecctis shall refund the Corporate Organisation an amount equal to the Charges paid in respect of such Credits provided the Services have not commenced, however, if the Services have commenced then no refunds or partial refunds will be available; </w:t>
      </w:r>
      <w:r w:rsidR="00B07C42">
        <w:t>and</w:t>
      </w:r>
    </w:p>
    <w:p w14:paraId="75E7C944" w14:textId="33C68EB1" w:rsidR="00AB7EA6" w:rsidRPr="00AB7EA6" w:rsidRDefault="00ED51B0" w:rsidP="00ED51B0">
      <w:pPr>
        <w:pStyle w:val="Level4"/>
        <w:rPr>
          <w:b/>
          <w:i/>
        </w:rPr>
      </w:pPr>
      <w:r w:rsidRPr="00096435">
        <w:t xml:space="preserve">in respect of any Order (or any part thereof) where the Corporate Organisation has not received any or all of the benefit of the Services under that Order, </w:t>
      </w:r>
      <w:r w:rsidRPr="00096435">
        <w:rPr>
          <w:bCs/>
          <w:iCs/>
        </w:rPr>
        <w:t xml:space="preserve">Ecctis may, in its sole discretion, cease to provide Services in relation to the relevant </w:t>
      </w:r>
      <w:r w:rsidRPr="00096435">
        <w:t xml:space="preserve">Order (or any part thereof) including in respect of </w:t>
      </w:r>
      <w:r w:rsidRPr="00096435">
        <w:rPr>
          <w:bCs/>
          <w:iCs/>
        </w:rPr>
        <w:t xml:space="preserve">any or all Application Forms for which the delivery of Services by Ecctis has not yet been </w:t>
      </w:r>
      <w:r w:rsidRPr="00AB7EA6">
        <w:rPr>
          <w:bCs/>
          <w:iCs/>
        </w:rPr>
        <w:t>completed</w:t>
      </w:r>
      <w:r w:rsidR="00B07C42" w:rsidRPr="00B07C42">
        <w:rPr>
          <w:bCs/>
          <w:iCs/>
        </w:rPr>
        <w:t xml:space="preserve">, </w:t>
      </w:r>
      <w:r w:rsidR="00B07C42">
        <w:rPr>
          <w:bCs/>
          <w:iCs/>
        </w:rPr>
        <w:t xml:space="preserve">provided that </w:t>
      </w:r>
      <w:r w:rsidR="00B07C42" w:rsidRPr="00B07C42">
        <w:rPr>
          <w:bCs/>
          <w:iCs/>
        </w:rPr>
        <w:t>Ecctis shall refund to the Corporate Organisation an amount equal to the Charges paid in respect of the undelivered part of the Order (provided that the Order was placed by the Corporate Organisation within 1</w:t>
      </w:r>
      <w:r w:rsidR="00CE63F5">
        <w:rPr>
          <w:bCs/>
          <w:iCs/>
        </w:rPr>
        <w:t>2</w:t>
      </w:r>
      <w:r w:rsidR="00B07C42" w:rsidRPr="00B07C42">
        <w:rPr>
          <w:bCs/>
          <w:iCs/>
        </w:rPr>
        <w:t xml:space="preserve"> months prior to the date of termination), however, if the Services have commenced then no refunds or partial refunds will be available;</w:t>
      </w:r>
    </w:p>
    <w:p w14:paraId="36BBBB1F" w14:textId="4E234763" w:rsidR="00923B0A" w:rsidRPr="00096435" w:rsidRDefault="00923B0A" w:rsidP="00923B0A">
      <w:pPr>
        <w:pStyle w:val="Level3"/>
        <w:rPr>
          <w:b/>
          <w:i/>
        </w:rPr>
      </w:pPr>
      <w:r w:rsidRPr="00096435">
        <w:t xml:space="preserve">in the case of termination of the </w:t>
      </w:r>
      <w:r w:rsidR="00383875">
        <w:t xml:space="preserve">Services Contract </w:t>
      </w:r>
      <w:r w:rsidRPr="00096435">
        <w:t xml:space="preserve">by the Corporate Organisation pursuant to </w:t>
      </w:r>
      <w:r w:rsidR="00B330EA">
        <w:t xml:space="preserve">paragraph </w:t>
      </w:r>
      <w:r w:rsidR="00B330EA">
        <w:fldChar w:fldCharType="begin"/>
      </w:r>
      <w:r w:rsidR="00B330EA">
        <w:instrText xml:space="preserve"> REF _Ref192601309 \r \h </w:instrText>
      </w:r>
      <w:r w:rsidR="00B330EA">
        <w:fldChar w:fldCharType="separate"/>
      </w:r>
      <w:r w:rsidR="00FC5894">
        <w:t>7.1</w:t>
      </w:r>
      <w:r w:rsidR="00B330EA">
        <w:fldChar w:fldCharType="end"/>
      </w:r>
      <w:r w:rsidR="00B330EA">
        <w:t xml:space="preserve">, </w:t>
      </w:r>
      <w:r w:rsidRPr="00AB7EA6">
        <w:t>Ecctis shall not be obliged to refund to the Corporate Organisation any pre-paid Charges.</w:t>
      </w:r>
    </w:p>
    <w:p w14:paraId="0760E42D" w14:textId="366A7DA0" w:rsidR="00D75E8E" w:rsidRDefault="00D75E8E" w:rsidP="00D75E8E">
      <w:pPr>
        <w:pStyle w:val="Level2"/>
      </w:pPr>
      <w:bookmarkStart w:id="199" w:name="_Ref192596710"/>
      <w:r>
        <w:t xml:space="preserve">Without affecting any other right or remedy available to it, Ecctis may, at its option, (i) terminate the </w:t>
      </w:r>
      <w:r w:rsidR="00383875">
        <w:t xml:space="preserve">Services Contract </w:t>
      </w:r>
      <w:r>
        <w:t xml:space="preserve">in whole or in part; (ii) suspend the supply of the Services under the </w:t>
      </w:r>
      <w:r w:rsidR="00383875">
        <w:t xml:space="preserve">Services Contract </w:t>
      </w:r>
      <w:r>
        <w:t>in whole or in part; and/or (iii) with respect to historic Application Forms that have been processed, revoke or rescind all or any part of the statements issued in respect of the Qualification Holder pursuant to those Application Forms, with immediate effect by giving written notice to the Corporate Organisation if:</w:t>
      </w:r>
      <w:bookmarkEnd w:id="199"/>
    </w:p>
    <w:p w14:paraId="2B1E43F4" w14:textId="77777777" w:rsidR="00D75E8E" w:rsidRDefault="00D75E8E" w:rsidP="00D75E8E">
      <w:pPr>
        <w:pStyle w:val="Level3"/>
      </w:pPr>
      <w:bookmarkStart w:id="200" w:name="_Ref173511604"/>
      <w:r>
        <w:t>Ecctis suspects:</w:t>
      </w:r>
      <w:bookmarkEnd w:id="200"/>
    </w:p>
    <w:p w14:paraId="4321A48F" w14:textId="77777777" w:rsidR="00D75E8E" w:rsidRDefault="00D75E8E" w:rsidP="00D75E8E">
      <w:pPr>
        <w:pStyle w:val="Level4"/>
      </w:pPr>
      <w:r>
        <w:t xml:space="preserve">any element of fraud, dishonesty, misinformation; or </w:t>
      </w:r>
    </w:p>
    <w:p w14:paraId="7CB2CF46" w14:textId="77777777" w:rsidR="00D75E8E" w:rsidRDefault="00D75E8E" w:rsidP="00D75E8E">
      <w:pPr>
        <w:pStyle w:val="Level4"/>
      </w:pPr>
      <w:r>
        <w:t>that it has been provided with any materially incomplete or inaccurate information,</w:t>
      </w:r>
    </w:p>
    <w:p w14:paraId="72C69BA6" w14:textId="77777777" w:rsidR="00D75E8E" w:rsidRDefault="00D75E8E" w:rsidP="00D75E8E">
      <w:pPr>
        <w:pStyle w:val="Level4"/>
        <w:numPr>
          <w:ilvl w:val="0"/>
          <w:numId w:val="0"/>
        </w:numPr>
        <w:ind w:left="1701"/>
      </w:pPr>
      <w:r>
        <w:t>relating to a Qualification Holder;</w:t>
      </w:r>
    </w:p>
    <w:p w14:paraId="484E2CCF" w14:textId="5CD098E6" w:rsidR="00D75E8E" w:rsidRDefault="00D75E8E" w:rsidP="00D75E8E">
      <w:pPr>
        <w:pStyle w:val="Level3"/>
      </w:pPr>
      <w:r>
        <w:lastRenderedPageBreak/>
        <w:t xml:space="preserve">the Corporate Organisation fails to pay any amount due under the </w:t>
      </w:r>
      <w:r w:rsidR="00383875">
        <w:t xml:space="preserve">Services Contract </w:t>
      </w:r>
      <w:r>
        <w:t>on the due date for payment;</w:t>
      </w:r>
    </w:p>
    <w:p w14:paraId="7A19E4A0" w14:textId="77777777" w:rsidR="00D75E8E" w:rsidRDefault="00D75E8E" w:rsidP="00D75E8E">
      <w:pPr>
        <w:pStyle w:val="Level3"/>
      </w:pPr>
      <w:r>
        <w:t>there is a change of control of the Corporate Organisation; or</w:t>
      </w:r>
    </w:p>
    <w:p w14:paraId="4E64CFC0" w14:textId="77777777" w:rsidR="00D75E8E" w:rsidRDefault="00D75E8E" w:rsidP="00D75E8E">
      <w:pPr>
        <w:pStyle w:val="Level3"/>
      </w:pPr>
      <w:r>
        <w:t>Ecctis, acting reasonably, deems the Corporate Organisation, Qualification Holder, or any employee or contractor acting on behalf of the Corporate Organisation, to have behaved in an inflammatory, offensive, or otherwise unacceptable manner towards Ecctis or any employee or contractor acting on behalf of Ecctis.</w:t>
      </w:r>
    </w:p>
    <w:p w14:paraId="08AD29B2" w14:textId="527AEEEA" w:rsidR="00D75E8E" w:rsidRDefault="00D75E8E" w:rsidP="00D75E8E">
      <w:pPr>
        <w:pStyle w:val="Level2"/>
      </w:pPr>
      <w:r>
        <w:t xml:space="preserve">In the event that Ecctis terminates the Contract, suspends delivery of the Services or revokes or rescinds any statements pursuant to paragraph </w:t>
      </w:r>
      <w:r>
        <w:fldChar w:fldCharType="begin"/>
      </w:r>
      <w:r>
        <w:instrText xml:space="preserve"> REF _Ref192596710 \r \h </w:instrText>
      </w:r>
      <w:r>
        <w:fldChar w:fldCharType="separate"/>
      </w:r>
      <w:r w:rsidR="00FC5894">
        <w:t>7.2</w:t>
      </w:r>
      <w:r>
        <w:fldChar w:fldCharType="end"/>
      </w:r>
      <w:r>
        <w:t>, the Corporate Organisation may appeal this decision via the Appeals Process</w:t>
      </w:r>
      <w:r w:rsidR="000F535D">
        <w:t xml:space="preserve"> as part of the Complaints Policy</w:t>
      </w:r>
      <w:r>
        <w:t>.</w:t>
      </w:r>
    </w:p>
    <w:p w14:paraId="133A2C7E" w14:textId="77777777" w:rsidR="00D75E8E" w:rsidRDefault="00D75E8E" w:rsidP="00D75E8E">
      <w:pPr>
        <w:pStyle w:val="Level3"/>
        <w:numPr>
          <w:ilvl w:val="0"/>
          <w:numId w:val="0"/>
        </w:numPr>
        <w:ind w:left="1701" w:hanging="850"/>
      </w:pPr>
    </w:p>
    <w:p w14:paraId="5488917C" w14:textId="77777777" w:rsidR="00ED51B0" w:rsidRDefault="00ED51B0" w:rsidP="00ED51B0">
      <w:pPr>
        <w:pStyle w:val="Level2"/>
        <w:numPr>
          <w:ilvl w:val="0"/>
          <w:numId w:val="0"/>
        </w:numPr>
      </w:pPr>
    </w:p>
    <w:p w14:paraId="50D73947" w14:textId="77777777" w:rsidR="00806E0B" w:rsidRDefault="00806E0B" w:rsidP="00806E0B">
      <w:pPr>
        <w:pStyle w:val="Level2"/>
        <w:numPr>
          <w:ilvl w:val="0"/>
          <w:numId w:val="0"/>
        </w:numPr>
      </w:pPr>
    </w:p>
    <w:p w14:paraId="540465C1" w14:textId="47C090E1" w:rsidR="00806E0B" w:rsidRDefault="00806E0B">
      <w:pPr>
        <w:spacing w:after="0"/>
        <w:jc w:val="left"/>
        <w:rPr>
          <w:rFonts w:eastAsia="Calibri" w:cs="Calibri"/>
          <w:lang w:eastAsia="en-US"/>
        </w:rPr>
      </w:pPr>
      <w:r>
        <w:br w:type="page"/>
      </w:r>
    </w:p>
    <w:p w14:paraId="25F9ADE4" w14:textId="7690BC9F" w:rsidR="00806E0B" w:rsidRDefault="00806E0B" w:rsidP="00806E0B">
      <w:pPr>
        <w:pStyle w:val="TOCHeading"/>
        <w:spacing w:after="120"/>
        <w:jc w:val="center"/>
      </w:pPr>
      <w:r>
        <w:lastRenderedPageBreak/>
        <w:t>schedule 2</w:t>
      </w:r>
    </w:p>
    <w:p w14:paraId="66DD10B1" w14:textId="3036983A" w:rsidR="00806E0B" w:rsidRDefault="008A2CE8" w:rsidP="00806E0B">
      <w:pPr>
        <w:pStyle w:val="TOCHeading"/>
        <w:spacing w:before="120"/>
        <w:jc w:val="center"/>
        <w:rPr>
          <w:rFonts w:ascii="Arial" w:hAnsi="Arial" w:cs="Arial"/>
          <w:szCs w:val="20"/>
        </w:rPr>
      </w:pPr>
      <w:r>
        <w:rPr>
          <w:rFonts w:ascii="Arial" w:hAnsi="Arial" w:cs="Arial"/>
          <w:szCs w:val="20"/>
        </w:rPr>
        <w:t xml:space="preserve">Subscription </w:t>
      </w:r>
      <w:r w:rsidR="00806E0B" w:rsidRPr="00806E0B">
        <w:rPr>
          <w:rFonts w:ascii="Arial" w:hAnsi="Arial" w:cs="Arial"/>
          <w:szCs w:val="20"/>
        </w:rPr>
        <w:t>terms</w:t>
      </w:r>
      <w:r w:rsidR="00C80180">
        <w:rPr>
          <w:rFonts w:ascii="Arial" w:hAnsi="Arial" w:cs="Arial"/>
          <w:szCs w:val="20"/>
        </w:rPr>
        <w:t xml:space="preserve"> and conditions</w:t>
      </w:r>
    </w:p>
    <w:p w14:paraId="04298117" w14:textId="7D667EA4" w:rsidR="00C80180" w:rsidRDefault="00C80180" w:rsidP="00C80180">
      <w:pPr>
        <w:pStyle w:val="BodyText"/>
      </w:pPr>
      <w:r>
        <w:t xml:space="preserve">These </w:t>
      </w:r>
      <w:r w:rsidR="005F5AC0">
        <w:t>are the</w:t>
      </w:r>
      <w:r>
        <w:t xml:space="preserve"> terms and conditions</w:t>
      </w:r>
      <w:r w:rsidR="005F5AC0">
        <w:t xml:space="preserve"> relating to the </w:t>
      </w:r>
      <w:r w:rsidR="008A2CE8">
        <w:t xml:space="preserve">Subscription </w:t>
      </w:r>
      <w:r w:rsidR="005F5AC0">
        <w:t>Services</w:t>
      </w:r>
      <w:r>
        <w:t xml:space="preserve"> (“</w:t>
      </w:r>
      <w:r w:rsidR="008A2CE8">
        <w:rPr>
          <w:b/>
          <w:bCs/>
        </w:rPr>
        <w:t xml:space="preserve">Subscription </w:t>
      </w:r>
      <w:r w:rsidRPr="00265FE7">
        <w:rPr>
          <w:b/>
          <w:bCs/>
        </w:rPr>
        <w:t>Terms</w:t>
      </w:r>
      <w:r>
        <w:t xml:space="preserve">”) </w:t>
      </w:r>
      <w:r w:rsidR="005F5AC0">
        <w:t xml:space="preserve">and </w:t>
      </w:r>
      <w:r>
        <w:t xml:space="preserve">are legally binding between the Corporate </w:t>
      </w:r>
      <w:r w:rsidRPr="008C3C12">
        <w:t xml:space="preserve">Organisation and </w:t>
      </w:r>
      <w:r w:rsidR="00574978" w:rsidRPr="008C3C12">
        <w:t xml:space="preserve">Ecctis. The </w:t>
      </w:r>
      <w:r w:rsidR="008A2CE8">
        <w:t xml:space="preserve">Subscription </w:t>
      </w:r>
      <w:r w:rsidR="00574978" w:rsidRPr="008C3C12">
        <w:t xml:space="preserve">Terms set out </w:t>
      </w:r>
      <w:r w:rsidR="008C3C12" w:rsidRPr="008C3C12">
        <w:t xml:space="preserve">the services available to members including (1) access to online databases, (2) the </w:t>
      </w:r>
      <w:r w:rsidR="00B07C42">
        <w:t>subscriber</w:t>
      </w:r>
      <w:r w:rsidR="00B07C42" w:rsidRPr="008C3C12">
        <w:t xml:space="preserve"> </w:t>
      </w:r>
      <w:r w:rsidR="008C3C12" w:rsidRPr="008C3C12">
        <w:t>enquiries service and (3) places at training sessions and conferences</w:t>
      </w:r>
      <w:r w:rsidR="00574978" w:rsidRPr="008C3C12">
        <w:t>.</w:t>
      </w:r>
      <w:r w:rsidR="00574978" w:rsidRPr="00265FE7">
        <w:t xml:space="preserve"> </w:t>
      </w:r>
      <w:r w:rsidR="00640590">
        <w:t xml:space="preserve">For the purpose of these </w:t>
      </w:r>
      <w:r w:rsidR="008A2CE8">
        <w:t xml:space="preserve">Subscription </w:t>
      </w:r>
      <w:r w:rsidR="00640590">
        <w:t>Terms, references to “Ecctis” will also be deemed references to “UK ENIC”.</w:t>
      </w:r>
    </w:p>
    <w:p w14:paraId="7EDCA5B8" w14:textId="7DA60947" w:rsidR="00C80180" w:rsidRDefault="00C80180" w:rsidP="00C80180">
      <w:pPr>
        <w:pStyle w:val="BodyText"/>
      </w:pPr>
      <w:r>
        <w:t xml:space="preserve">The </w:t>
      </w:r>
      <w:r w:rsidR="008A2CE8">
        <w:t xml:space="preserve">Subscription </w:t>
      </w:r>
      <w:r>
        <w:t xml:space="preserve">Terms are to be read in conjunction with the Conditions, however, if there is a conflict between the Conditions and the </w:t>
      </w:r>
      <w:r w:rsidR="008A2CE8">
        <w:t xml:space="preserve">Subscription </w:t>
      </w:r>
      <w:r>
        <w:t xml:space="preserve">Terms then, for the purpose </w:t>
      </w:r>
      <w:r w:rsidRPr="005F5AC0">
        <w:t xml:space="preserve">of the </w:t>
      </w:r>
      <w:r w:rsidR="008A2CE8">
        <w:t xml:space="preserve">Subscription </w:t>
      </w:r>
      <w:r w:rsidRPr="005F5AC0">
        <w:t>Services, the</w:t>
      </w:r>
      <w:r>
        <w:t xml:space="preserve"> </w:t>
      </w:r>
      <w:r w:rsidR="008A2CE8">
        <w:t xml:space="preserve">Subscription </w:t>
      </w:r>
      <w:r>
        <w:t xml:space="preserve">Terms will take priority. </w:t>
      </w:r>
    </w:p>
    <w:p w14:paraId="71CE7475" w14:textId="69E680D1" w:rsidR="00C80180" w:rsidRDefault="00C80180" w:rsidP="005F5AC0">
      <w:pPr>
        <w:pStyle w:val="Level1Heading"/>
        <w:numPr>
          <w:ilvl w:val="0"/>
          <w:numId w:val="53"/>
        </w:numPr>
      </w:pPr>
      <w:r>
        <w:t>Interpretation</w:t>
      </w:r>
    </w:p>
    <w:p w14:paraId="1856AD02" w14:textId="5307B0E0" w:rsidR="00C80180" w:rsidRPr="007A3852" w:rsidRDefault="00C80180" w:rsidP="00C80180">
      <w:pPr>
        <w:pStyle w:val="BodyText1"/>
        <w:rPr>
          <w:bCs/>
        </w:rPr>
      </w:pPr>
      <w:r w:rsidRPr="007A3852">
        <w:rPr>
          <w:bCs/>
        </w:rPr>
        <w:t xml:space="preserve">The following </w:t>
      </w:r>
      <w:r>
        <w:rPr>
          <w:bCs/>
        </w:rPr>
        <w:t xml:space="preserve">specific </w:t>
      </w:r>
      <w:r w:rsidRPr="007A3852">
        <w:rPr>
          <w:bCs/>
        </w:rPr>
        <w:t xml:space="preserve">definitions and rules of interpretation apply in </w:t>
      </w:r>
      <w:r>
        <w:rPr>
          <w:bCs/>
        </w:rPr>
        <w:t xml:space="preserve">the </w:t>
      </w:r>
      <w:r w:rsidR="008A2CE8">
        <w:rPr>
          <w:bCs/>
        </w:rPr>
        <w:t xml:space="preserve">Subscription </w:t>
      </w:r>
      <w:r>
        <w:rPr>
          <w:bCs/>
        </w:rPr>
        <w:t>Terms</w:t>
      </w:r>
      <w:r w:rsidRPr="007A3852">
        <w:rPr>
          <w:bCs/>
        </w:rPr>
        <w:t>.</w:t>
      </w:r>
    </w:p>
    <w:p w14:paraId="5037ECFC" w14:textId="77777777" w:rsidR="00C80180" w:rsidRPr="00723FA0" w:rsidRDefault="00C80180" w:rsidP="00C80180">
      <w:pPr>
        <w:pStyle w:val="Level2"/>
      </w:pPr>
      <w:r w:rsidRPr="00723FA0">
        <w:t>Definitions:</w:t>
      </w:r>
    </w:p>
    <w:tbl>
      <w:tblPr>
        <w:tblW w:w="8789" w:type="dxa"/>
        <w:tblInd w:w="851" w:type="dxa"/>
        <w:tblLayout w:type="fixed"/>
        <w:tblLook w:val="0000" w:firstRow="0" w:lastRow="0" w:firstColumn="0" w:lastColumn="0" w:noHBand="0" w:noVBand="0"/>
      </w:tblPr>
      <w:tblGrid>
        <w:gridCol w:w="2693"/>
        <w:gridCol w:w="6096"/>
      </w:tblGrid>
      <w:tr w:rsidR="00A316DA" w14:paraId="1D5286DF" w14:textId="77777777" w:rsidTr="000E3C0D">
        <w:tc>
          <w:tcPr>
            <w:tcW w:w="2693" w:type="dxa"/>
          </w:tcPr>
          <w:p w14:paraId="63E8C664" w14:textId="0BE99538" w:rsidR="00A316DA" w:rsidRPr="00C13456" w:rsidRDefault="00A316DA" w:rsidP="000E3C0D">
            <w:pPr>
              <w:pStyle w:val="Definition"/>
            </w:pPr>
            <w:r w:rsidRPr="00C13456">
              <w:t>“</w:t>
            </w:r>
            <w:r w:rsidRPr="00C13456">
              <w:rPr>
                <w:b/>
                <w:bCs/>
              </w:rPr>
              <w:t>Account Manager</w:t>
            </w:r>
            <w:r w:rsidRPr="00C13456">
              <w:t>”</w:t>
            </w:r>
          </w:p>
        </w:tc>
        <w:tc>
          <w:tcPr>
            <w:tcW w:w="6096" w:type="dxa"/>
          </w:tcPr>
          <w:p w14:paraId="740FCDAE" w14:textId="314F4C65" w:rsidR="00A316DA" w:rsidRDefault="00A316DA" w:rsidP="000E3C0D">
            <w:pPr>
              <w:pStyle w:val="Definition"/>
            </w:pPr>
            <w:r>
              <w:t xml:space="preserve">means the Ecctis account manager </w:t>
            </w:r>
            <w:r w:rsidR="00E177DD">
              <w:t>specified</w:t>
            </w:r>
            <w:r>
              <w:t xml:space="preserve"> on the Order</w:t>
            </w:r>
            <w:r w:rsidR="00E177DD">
              <w:t xml:space="preserve"> Ac</w:t>
            </w:r>
            <w:r w:rsidR="00866ACC">
              <w:t>c</w:t>
            </w:r>
            <w:r w:rsidR="00E177DD">
              <w:t xml:space="preserve">eptance as providing support to the Corporate Organisation. </w:t>
            </w:r>
          </w:p>
        </w:tc>
      </w:tr>
      <w:tr w:rsidR="00214735" w14:paraId="12BEFF30" w14:textId="77777777" w:rsidTr="000E3C0D">
        <w:tc>
          <w:tcPr>
            <w:tcW w:w="2693" w:type="dxa"/>
          </w:tcPr>
          <w:p w14:paraId="06B5A765" w14:textId="6326267C" w:rsidR="00214735" w:rsidRPr="00C13456" w:rsidRDefault="00214735" w:rsidP="000E3C0D">
            <w:pPr>
              <w:pStyle w:val="Definition"/>
            </w:pPr>
            <w:r>
              <w:t>“</w:t>
            </w:r>
            <w:r w:rsidRPr="00214735">
              <w:rPr>
                <w:b/>
                <w:bCs/>
              </w:rPr>
              <w:t>Annual Conference(s)</w:t>
            </w:r>
            <w:r>
              <w:t>”</w:t>
            </w:r>
          </w:p>
        </w:tc>
        <w:tc>
          <w:tcPr>
            <w:tcW w:w="6096" w:type="dxa"/>
          </w:tcPr>
          <w:p w14:paraId="01E3945A" w14:textId="08CEA469" w:rsidR="00214735" w:rsidRDefault="00214735" w:rsidP="000E3C0D">
            <w:pPr>
              <w:pStyle w:val="Definition"/>
            </w:pPr>
            <w:r>
              <w:t xml:space="preserve">has the meaning given to it in Appendix 4, paragraph </w:t>
            </w:r>
            <w:r>
              <w:fldChar w:fldCharType="begin"/>
            </w:r>
            <w:r>
              <w:instrText xml:space="preserve"> REF _Ref192754293 \r \h </w:instrText>
            </w:r>
            <w:r>
              <w:fldChar w:fldCharType="separate"/>
            </w:r>
            <w:r>
              <w:t>1.1</w:t>
            </w:r>
            <w:r>
              <w:fldChar w:fldCharType="end"/>
            </w:r>
            <w:r>
              <w:t>.</w:t>
            </w:r>
          </w:p>
        </w:tc>
      </w:tr>
      <w:tr w:rsidR="006B1C5D" w14:paraId="591CAD16" w14:textId="77777777" w:rsidTr="000E3C0D">
        <w:tc>
          <w:tcPr>
            <w:tcW w:w="2693" w:type="dxa"/>
          </w:tcPr>
          <w:p w14:paraId="2E7CE28E" w14:textId="71D7DEBF" w:rsidR="006B1C5D" w:rsidRPr="00C13456" w:rsidRDefault="004501E9" w:rsidP="000E3C0D">
            <w:pPr>
              <w:pStyle w:val="Definition"/>
              <w:rPr>
                <w:rStyle w:val="DefinitionTerm"/>
                <w:rFonts w:eastAsia="Arial" w:cs="Arial"/>
                <w:b w:val="0"/>
              </w:rPr>
            </w:pPr>
            <w:r w:rsidRPr="00C13456">
              <w:rPr>
                <w:rStyle w:val="DefinitionTerm"/>
                <w:rFonts w:eastAsia="Arial" w:cs="Arial"/>
                <w:b w:val="0"/>
              </w:rPr>
              <w:t>“</w:t>
            </w:r>
            <w:r w:rsidRPr="00C13456">
              <w:rPr>
                <w:rStyle w:val="DefinitionTerm"/>
                <w:rFonts w:eastAsia="Arial" w:cs="Arial"/>
                <w:bCs/>
              </w:rPr>
              <w:t>Commencement Date</w:t>
            </w:r>
            <w:r w:rsidRPr="00C13456">
              <w:rPr>
                <w:rStyle w:val="DefinitionTerm"/>
                <w:rFonts w:eastAsia="Arial" w:cs="Arial"/>
                <w:b w:val="0"/>
              </w:rPr>
              <w:t>”</w:t>
            </w:r>
          </w:p>
        </w:tc>
        <w:tc>
          <w:tcPr>
            <w:tcW w:w="6096" w:type="dxa"/>
          </w:tcPr>
          <w:p w14:paraId="080C40C0" w14:textId="24CBA740" w:rsidR="006B1C5D" w:rsidRPr="004501E9" w:rsidRDefault="004501E9" w:rsidP="000E3C0D">
            <w:pPr>
              <w:pStyle w:val="Definition"/>
            </w:pPr>
            <w:r w:rsidRPr="004501E9">
              <w:t xml:space="preserve">means the </w:t>
            </w:r>
            <w:r w:rsidR="000A35A1">
              <w:t xml:space="preserve">start </w:t>
            </w:r>
            <w:r w:rsidRPr="004501E9">
              <w:t xml:space="preserve">date specified </w:t>
            </w:r>
            <w:r w:rsidR="000A35A1">
              <w:t>in</w:t>
            </w:r>
            <w:r w:rsidRPr="004501E9">
              <w:t xml:space="preserve"> the Order</w:t>
            </w:r>
            <w:r w:rsidR="000A35A1">
              <w:t xml:space="preserve"> Acceptance</w:t>
            </w:r>
            <w:r w:rsidRPr="004501E9">
              <w:t xml:space="preserve">. </w:t>
            </w:r>
          </w:p>
        </w:tc>
      </w:tr>
      <w:tr w:rsidR="00214735" w14:paraId="7F2F36F8" w14:textId="77777777" w:rsidTr="000E3C0D">
        <w:tc>
          <w:tcPr>
            <w:tcW w:w="2693" w:type="dxa"/>
          </w:tcPr>
          <w:p w14:paraId="55DE3C6B" w14:textId="3333BFA7" w:rsidR="00214735" w:rsidRPr="00C13456" w:rsidRDefault="00214735" w:rsidP="000E3C0D">
            <w:pPr>
              <w:pStyle w:val="Definition"/>
              <w:rPr>
                <w:rStyle w:val="DefinitionTerm"/>
                <w:rFonts w:eastAsia="Arial" w:cs="Arial"/>
                <w:b w:val="0"/>
              </w:rPr>
            </w:pPr>
            <w:r>
              <w:rPr>
                <w:rStyle w:val="DefinitionTerm"/>
                <w:rFonts w:eastAsia="Arial" w:cs="Arial"/>
                <w:b w:val="0"/>
              </w:rPr>
              <w:t>“</w:t>
            </w:r>
            <w:r w:rsidRPr="00214735">
              <w:rPr>
                <w:rStyle w:val="DefinitionTerm"/>
                <w:rFonts w:eastAsia="Arial" w:cs="Arial"/>
                <w:bCs/>
              </w:rPr>
              <w:t>Conference Places</w:t>
            </w:r>
            <w:r>
              <w:rPr>
                <w:rStyle w:val="DefinitionTerm"/>
                <w:rFonts w:eastAsia="Arial" w:cs="Arial"/>
                <w:b w:val="0"/>
              </w:rPr>
              <w:t>”</w:t>
            </w:r>
          </w:p>
        </w:tc>
        <w:tc>
          <w:tcPr>
            <w:tcW w:w="6096" w:type="dxa"/>
          </w:tcPr>
          <w:p w14:paraId="49C0A964" w14:textId="2CE08326" w:rsidR="00214735" w:rsidRPr="004501E9" w:rsidRDefault="00214735" w:rsidP="000E3C0D">
            <w:pPr>
              <w:pStyle w:val="Definition"/>
            </w:pPr>
            <w:r>
              <w:t xml:space="preserve">has the meaning given to it in Appendix 4, paragraph </w:t>
            </w:r>
            <w:r>
              <w:fldChar w:fldCharType="begin"/>
            </w:r>
            <w:r>
              <w:instrText xml:space="preserve"> REF _Ref192754293 \r \h </w:instrText>
            </w:r>
            <w:r>
              <w:fldChar w:fldCharType="separate"/>
            </w:r>
            <w:r>
              <w:t>1.1</w:t>
            </w:r>
            <w:r>
              <w:fldChar w:fldCharType="end"/>
            </w:r>
            <w:r>
              <w:t>.</w:t>
            </w:r>
          </w:p>
        </w:tc>
      </w:tr>
      <w:tr w:rsidR="00442115" w14:paraId="5827AFCB" w14:textId="77777777" w:rsidTr="000E3C0D">
        <w:tc>
          <w:tcPr>
            <w:tcW w:w="2693" w:type="dxa"/>
          </w:tcPr>
          <w:p w14:paraId="6E68077C" w14:textId="5BA0AE07" w:rsidR="00442115" w:rsidRPr="00235ECD" w:rsidRDefault="00442115" w:rsidP="00442115">
            <w:pPr>
              <w:pStyle w:val="Definition"/>
            </w:pPr>
            <w:r w:rsidRPr="00235ECD">
              <w:rPr>
                <w:rStyle w:val="DefinitionTerm"/>
                <w:rFonts w:eastAsia="Arial" w:cs="Arial"/>
                <w:b w:val="0"/>
              </w:rPr>
              <w:t>“</w:t>
            </w:r>
            <w:r w:rsidRPr="00235ECD">
              <w:rPr>
                <w:rStyle w:val="DefinitionTerm"/>
                <w:rFonts w:eastAsia="Arial" w:cs="Arial"/>
                <w:bCs/>
              </w:rPr>
              <w:t>DfE</w:t>
            </w:r>
            <w:r w:rsidRPr="00235ECD">
              <w:rPr>
                <w:rStyle w:val="DefinitionTerm"/>
                <w:rFonts w:eastAsia="Arial" w:cs="Arial"/>
                <w:b w:val="0"/>
              </w:rPr>
              <w:t>”</w:t>
            </w:r>
          </w:p>
        </w:tc>
        <w:tc>
          <w:tcPr>
            <w:tcW w:w="6096" w:type="dxa"/>
          </w:tcPr>
          <w:p w14:paraId="27F409C6" w14:textId="101ED367" w:rsidR="00442115" w:rsidRDefault="00442115" w:rsidP="00442115">
            <w:pPr>
              <w:pStyle w:val="Definition"/>
            </w:pPr>
            <w:r>
              <w:t>means the Department for Education</w:t>
            </w:r>
            <w:r w:rsidR="00C13456">
              <w:t>.</w:t>
            </w:r>
          </w:p>
        </w:tc>
      </w:tr>
      <w:tr w:rsidR="009D4E80" w14:paraId="1F0C27A1" w14:textId="77777777" w:rsidTr="000E3C0D">
        <w:tc>
          <w:tcPr>
            <w:tcW w:w="2693" w:type="dxa"/>
          </w:tcPr>
          <w:p w14:paraId="39FE3B2E" w14:textId="181211A1" w:rsidR="009D4E80" w:rsidRPr="00235ECD" w:rsidRDefault="009D4E80" w:rsidP="00442115">
            <w:pPr>
              <w:pStyle w:val="Definition"/>
              <w:rPr>
                <w:rStyle w:val="DefinitionTerm"/>
                <w:rFonts w:eastAsia="Arial" w:cs="Arial"/>
                <w:b w:val="0"/>
              </w:rPr>
            </w:pPr>
            <w:r>
              <w:rPr>
                <w:rStyle w:val="DefinitionTerm"/>
                <w:rFonts w:eastAsia="Arial" w:cs="Arial"/>
                <w:b w:val="0"/>
              </w:rPr>
              <w:t>“</w:t>
            </w:r>
            <w:r w:rsidRPr="009D4E80">
              <w:rPr>
                <w:rStyle w:val="DefinitionTerm"/>
                <w:rFonts w:eastAsia="Arial" w:cs="Arial"/>
                <w:bCs/>
              </w:rPr>
              <w:t>Fair Use Restrictions</w:t>
            </w:r>
            <w:r>
              <w:rPr>
                <w:rStyle w:val="DefinitionTerm"/>
                <w:rFonts w:eastAsia="Arial" w:cs="Arial"/>
                <w:b w:val="0"/>
              </w:rPr>
              <w:t>”</w:t>
            </w:r>
          </w:p>
        </w:tc>
        <w:tc>
          <w:tcPr>
            <w:tcW w:w="6096" w:type="dxa"/>
          </w:tcPr>
          <w:p w14:paraId="69313005" w14:textId="158525D8" w:rsidR="009D4E80" w:rsidRDefault="009D4E80" w:rsidP="00442115">
            <w:pPr>
              <w:pStyle w:val="Definition"/>
            </w:pPr>
            <w:r>
              <w:t xml:space="preserve">are as set out in Appendix 2, paragraph </w:t>
            </w:r>
            <w:r>
              <w:fldChar w:fldCharType="begin"/>
            </w:r>
            <w:r>
              <w:instrText xml:space="preserve"> REF _Ref192605546 \r \h </w:instrText>
            </w:r>
            <w:r>
              <w:fldChar w:fldCharType="separate"/>
            </w:r>
            <w:r>
              <w:t>5</w:t>
            </w:r>
            <w:r>
              <w:fldChar w:fldCharType="end"/>
            </w:r>
            <w:r>
              <w:t>.</w:t>
            </w:r>
          </w:p>
        </w:tc>
      </w:tr>
      <w:tr w:rsidR="00637477" w14:paraId="434188C4" w14:textId="77777777" w:rsidTr="000E3C0D">
        <w:tc>
          <w:tcPr>
            <w:tcW w:w="2693" w:type="dxa"/>
          </w:tcPr>
          <w:p w14:paraId="32288998" w14:textId="130922B0" w:rsidR="00637477" w:rsidRDefault="00637477" w:rsidP="00442115">
            <w:pPr>
              <w:pStyle w:val="Definition"/>
              <w:rPr>
                <w:rStyle w:val="DefinitionTerm"/>
                <w:rFonts w:eastAsia="Arial" w:cs="Arial"/>
                <w:b w:val="0"/>
              </w:rPr>
            </w:pPr>
            <w:r>
              <w:rPr>
                <w:rStyle w:val="DefinitionTerm"/>
                <w:rFonts w:eastAsia="Arial" w:cs="Arial"/>
                <w:b w:val="0"/>
              </w:rPr>
              <w:t>“</w:t>
            </w:r>
            <w:r w:rsidRPr="00637477">
              <w:rPr>
                <w:rStyle w:val="DefinitionTerm"/>
                <w:rFonts w:eastAsia="Arial" w:cs="Arial"/>
                <w:bCs/>
              </w:rPr>
              <w:t>Force Majeure</w:t>
            </w:r>
            <w:r>
              <w:rPr>
                <w:rStyle w:val="DefinitionTerm"/>
                <w:rFonts w:eastAsia="Arial" w:cs="Arial"/>
                <w:b w:val="0"/>
              </w:rPr>
              <w:t>”</w:t>
            </w:r>
          </w:p>
        </w:tc>
        <w:tc>
          <w:tcPr>
            <w:tcW w:w="6096" w:type="dxa"/>
          </w:tcPr>
          <w:p w14:paraId="58334DEE" w14:textId="3BCC2FD0" w:rsidR="00637477" w:rsidRDefault="00637477" w:rsidP="00442115">
            <w:pPr>
              <w:pStyle w:val="Definition"/>
            </w:pPr>
            <w:r>
              <w:t xml:space="preserve">has the meaning given to it in Schedule 3, paragraph </w:t>
            </w:r>
            <w:r>
              <w:fldChar w:fldCharType="begin"/>
            </w:r>
            <w:r>
              <w:instrText xml:space="preserve"> REF _Ref192618552 \r \h </w:instrText>
            </w:r>
            <w:r>
              <w:fldChar w:fldCharType="separate"/>
            </w:r>
            <w:r>
              <w:t>9.1</w:t>
            </w:r>
            <w:r>
              <w:fldChar w:fldCharType="end"/>
            </w:r>
            <w:r>
              <w:t>.</w:t>
            </w:r>
          </w:p>
        </w:tc>
      </w:tr>
      <w:tr w:rsidR="00191B15" w14:paraId="1EA311C6" w14:textId="77777777" w:rsidTr="000E3C0D">
        <w:tc>
          <w:tcPr>
            <w:tcW w:w="2693" w:type="dxa"/>
          </w:tcPr>
          <w:p w14:paraId="06E14ED9" w14:textId="1748BAC4" w:rsidR="00191B15" w:rsidRPr="00235ECD" w:rsidRDefault="00191B15" w:rsidP="00442115">
            <w:pPr>
              <w:pStyle w:val="Definition"/>
              <w:rPr>
                <w:rStyle w:val="DefinitionTerm"/>
                <w:rFonts w:eastAsia="Arial" w:cs="Arial"/>
                <w:b w:val="0"/>
              </w:rPr>
            </w:pPr>
            <w:r w:rsidRPr="00235ECD">
              <w:rPr>
                <w:rStyle w:val="DefinitionTerm"/>
                <w:rFonts w:eastAsia="Arial" w:cs="Arial"/>
                <w:b w:val="0"/>
              </w:rPr>
              <w:t>“</w:t>
            </w:r>
            <w:r w:rsidRPr="00235ECD">
              <w:rPr>
                <w:rStyle w:val="DefinitionTerm"/>
                <w:rFonts w:eastAsia="Arial" w:cs="Arial"/>
                <w:bCs/>
              </w:rPr>
              <w:t>Free Places</w:t>
            </w:r>
            <w:r w:rsidRPr="00235ECD">
              <w:rPr>
                <w:rStyle w:val="DefinitionTerm"/>
                <w:rFonts w:eastAsia="Arial" w:cs="Arial"/>
                <w:b w:val="0"/>
              </w:rPr>
              <w:t>”</w:t>
            </w:r>
          </w:p>
        </w:tc>
        <w:tc>
          <w:tcPr>
            <w:tcW w:w="6096" w:type="dxa"/>
          </w:tcPr>
          <w:p w14:paraId="0C9A8312" w14:textId="4B4D41A6" w:rsidR="00191B15" w:rsidRDefault="00235ECD" w:rsidP="00442115">
            <w:pPr>
              <w:pStyle w:val="Definition"/>
            </w:pPr>
            <w:r>
              <w:t xml:space="preserve">means the number of free places for Training Sessions and/or Conference Places (as applicable and as defined in Appendices 3 and 4, respectively) as visible on the </w:t>
            </w:r>
            <w:r w:rsidR="008A2CE8">
              <w:t>UK ENIC Portal</w:t>
            </w:r>
            <w:r>
              <w:t xml:space="preserve"> at any given time.</w:t>
            </w:r>
          </w:p>
        </w:tc>
      </w:tr>
      <w:tr w:rsidR="00222CD0" w14:paraId="53A4480A" w14:textId="434F6FF4" w:rsidTr="000E3C0D">
        <w:tc>
          <w:tcPr>
            <w:tcW w:w="2693" w:type="dxa"/>
          </w:tcPr>
          <w:p w14:paraId="3AB6321A" w14:textId="04507855" w:rsidR="00222CD0" w:rsidRPr="006B1C5D" w:rsidRDefault="00222CD0" w:rsidP="00442115">
            <w:pPr>
              <w:pStyle w:val="Definition"/>
              <w:rPr>
                <w:rStyle w:val="DefinitionTerm"/>
                <w:rFonts w:eastAsia="Arial" w:cs="Arial"/>
                <w:b w:val="0"/>
              </w:rPr>
            </w:pPr>
            <w:r>
              <w:rPr>
                <w:rStyle w:val="DefinitionTerm"/>
                <w:rFonts w:eastAsia="Arial" w:cs="Arial"/>
                <w:b w:val="0"/>
              </w:rPr>
              <w:t>“</w:t>
            </w:r>
            <w:r w:rsidRPr="00222CD0">
              <w:rPr>
                <w:rStyle w:val="DefinitionTerm"/>
                <w:rFonts w:eastAsia="Arial" w:cs="Arial"/>
                <w:bCs/>
              </w:rPr>
              <w:t>Hub Users</w:t>
            </w:r>
            <w:r>
              <w:rPr>
                <w:rStyle w:val="DefinitionTerm"/>
                <w:rFonts w:eastAsia="Arial" w:cs="Arial"/>
                <w:b w:val="0"/>
              </w:rPr>
              <w:t>”</w:t>
            </w:r>
          </w:p>
        </w:tc>
        <w:tc>
          <w:tcPr>
            <w:tcW w:w="6096" w:type="dxa"/>
          </w:tcPr>
          <w:p w14:paraId="7AACD640" w14:textId="6DB63CF3" w:rsidR="00222CD0" w:rsidRDefault="00222CD0" w:rsidP="00442115">
            <w:pPr>
              <w:pStyle w:val="Definition"/>
            </w:pPr>
            <w:r>
              <w:t>means those users (</w:t>
            </w:r>
            <w:r w:rsidRPr="007A3852">
              <w:t xml:space="preserve">being employees, or contractors of the </w:t>
            </w:r>
            <w:r>
              <w:t xml:space="preserve">Corporate Organisation) </w:t>
            </w:r>
            <w:r w:rsidRPr="007A3852">
              <w:t xml:space="preserve">authorised by </w:t>
            </w:r>
            <w:r>
              <w:t xml:space="preserve">the Corporate Organisation to access and use the </w:t>
            </w:r>
            <w:r w:rsidR="00F0512A">
              <w:t>Members Hub</w:t>
            </w:r>
            <w:r>
              <w:t xml:space="preserve"> </w:t>
            </w:r>
            <w:r w:rsidR="003F629E">
              <w:t>(</w:t>
            </w:r>
            <w:r w:rsidR="00AB614E">
              <w:t xml:space="preserve">part of the UK ENIC Portal) </w:t>
            </w:r>
            <w:r>
              <w:t xml:space="preserve">in </w:t>
            </w:r>
            <w:r w:rsidRPr="007A3852">
              <w:t xml:space="preserve">accordance with the terms of </w:t>
            </w:r>
            <w:r>
              <w:t>the Contract.</w:t>
            </w:r>
          </w:p>
        </w:tc>
      </w:tr>
      <w:tr w:rsidR="00222CD0" w14:paraId="4C7C1135" w14:textId="56E31777" w:rsidTr="000E3C0D">
        <w:tc>
          <w:tcPr>
            <w:tcW w:w="2693" w:type="dxa"/>
          </w:tcPr>
          <w:p w14:paraId="7314869A" w14:textId="765CC389" w:rsidR="00222CD0" w:rsidRPr="006B1C5D" w:rsidRDefault="00222CD0" w:rsidP="00222CD0">
            <w:pPr>
              <w:pStyle w:val="Definition"/>
              <w:rPr>
                <w:rStyle w:val="DefinitionTerm"/>
                <w:rFonts w:eastAsia="Arial" w:cs="Arial"/>
                <w:b w:val="0"/>
              </w:rPr>
            </w:pPr>
            <w:r w:rsidRPr="00C13456">
              <w:t>“</w:t>
            </w:r>
            <w:r w:rsidRPr="00C13456">
              <w:rPr>
                <w:b/>
                <w:bCs/>
              </w:rPr>
              <w:t>Membership Charge(s)</w:t>
            </w:r>
            <w:r w:rsidRPr="00C13456">
              <w:t>”</w:t>
            </w:r>
          </w:p>
        </w:tc>
        <w:tc>
          <w:tcPr>
            <w:tcW w:w="6096" w:type="dxa"/>
          </w:tcPr>
          <w:p w14:paraId="757CB6C1" w14:textId="5FC65621" w:rsidR="00222CD0" w:rsidRDefault="00222CD0" w:rsidP="00222CD0">
            <w:pPr>
              <w:pStyle w:val="Definition"/>
            </w:pPr>
            <w:r>
              <w:t xml:space="preserve">means the price payable by the Corporate Organisation to the Department for Education for the Membership Services and listed in the Order. </w:t>
            </w:r>
          </w:p>
        </w:tc>
      </w:tr>
      <w:tr w:rsidR="006B1C5D" w14:paraId="37A5ED12" w14:textId="03D7FDCC" w:rsidTr="000E3C0D">
        <w:tc>
          <w:tcPr>
            <w:tcW w:w="2693" w:type="dxa"/>
          </w:tcPr>
          <w:p w14:paraId="6A469C6B" w14:textId="278AA0B1" w:rsidR="006B1C5D" w:rsidRPr="00222CD0" w:rsidRDefault="006B1C5D" w:rsidP="000E3C0D">
            <w:pPr>
              <w:pStyle w:val="Definition"/>
            </w:pPr>
            <w:r w:rsidRPr="00222CD0">
              <w:t>“</w:t>
            </w:r>
            <w:r w:rsidRPr="00222CD0">
              <w:rPr>
                <w:b/>
                <w:bCs/>
              </w:rPr>
              <w:t>Member</w:t>
            </w:r>
            <w:r w:rsidR="00222CD0" w:rsidRPr="00222CD0">
              <w:rPr>
                <w:b/>
                <w:bCs/>
              </w:rPr>
              <w:t>s</w:t>
            </w:r>
            <w:r w:rsidRPr="00222CD0">
              <w:rPr>
                <w:b/>
                <w:bCs/>
              </w:rPr>
              <w:t xml:space="preserve"> Hub</w:t>
            </w:r>
            <w:r w:rsidRPr="00222CD0">
              <w:t>”</w:t>
            </w:r>
          </w:p>
        </w:tc>
        <w:tc>
          <w:tcPr>
            <w:tcW w:w="6096" w:type="dxa"/>
          </w:tcPr>
          <w:p w14:paraId="31EBA1AB" w14:textId="54123DED" w:rsidR="006B1C5D" w:rsidRPr="00222CD0" w:rsidRDefault="006B1C5D" w:rsidP="000E3C0D">
            <w:pPr>
              <w:pStyle w:val="Definition"/>
            </w:pPr>
            <w:r w:rsidRPr="00222CD0">
              <w:t xml:space="preserve">the online portal made available to the Corporate Organisation </w:t>
            </w:r>
            <w:r w:rsidR="00222CD0" w:rsidRPr="00222CD0">
              <w:t>as part of the Membership Services</w:t>
            </w:r>
            <w:r w:rsidR="003F629E">
              <w:t>; part of the UK ENIC Portal.</w:t>
            </w:r>
          </w:p>
        </w:tc>
      </w:tr>
      <w:tr w:rsidR="006B1C5D" w14:paraId="718061DF" w14:textId="7D4922D7" w:rsidTr="000E3C0D">
        <w:tc>
          <w:tcPr>
            <w:tcW w:w="2693" w:type="dxa"/>
          </w:tcPr>
          <w:p w14:paraId="060584D8" w14:textId="1E7CE5B9" w:rsidR="006B1C5D" w:rsidRPr="00BD4EC4" w:rsidRDefault="006B1C5D" w:rsidP="000E3C0D">
            <w:pPr>
              <w:pStyle w:val="Definition"/>
              <w:rPr>
                <w:highlight w:val="cyan"/>
              </w:rPr>
            </w:pPr>
            <w:r w:rsidRPr="006B1C5D">
              <w:t>“</w:t>
            </w:r>
            <w:r w:rsidRPr="006B1C5D">
              <w:rPr>
                <w:b/>
                <w:bCs/>
              </w:rPr>
              <w:t>Membership Services</w:t>
            </w:r>
            <w:r w:rsidRPr="006B1C5D">
              <w:t>”</w:t>
            </w:r>
          </w:p>
        </w:tc>
        <w:tc>
          <w:tcPr>
            <w:tcW w:w="6096" w:type="dxa"/>
          </w:tcPr>
          <w:p w14:paraId="477A7B28" w14:textId="2847DBBD" w:rsidR="006B1C5D" w:rsidRDefault="006B1C5D" w:rsidP="000E3C0D">
            <w:pPr>
              <w:pStyle w:val="Definition"/>
            </w:pPr>
            <w:r>
              <w:t xml:space="preserve">means the membership services </w:t>
            </w:r>
            <w:r w:rsidR="00951C59">
              <w:t xml:space="preserve">to be </w:t>
            </w:r>
            <w:r w:rsidRPr="00C80180">
              <w:t>supplied by Ecctis to the Corporate Organisation as set out in the Order</w:t>
            </w:r>
            <w:r w:rsidR="00191B15">
              <w:t>, including:</w:t>
            </w:r>
          </w:p>
          <w:p w14:paraId="13A4E0BA" w14:textId="2674FDA9" w:rsidR="00191B15" w:rsidRDefault="00191B15" w:rsidP="000E3C0D">
            <w:pPr>
              <w:pStyle w:val="Definition"/>
            </w:pPr>
            <w:r>
              <w:lastRenderedPageBreak/>
              <w:t>(a)  access to Online Databases (see Appendix 1);</w:t>
            </w:r>
          </w:p>
          <w:p w14:paraId="12A2F99D" w14:textId="5D169DC0" w:rsidR="00191B15" w:rsidRPr="00235ECD" w:rsidRDefault="00191B15" w:rsidP="000E3C0D">
            <w:pPr>
              <w:pStyle w:val="Definition"/>
            </w:pPr>
            <w:r>
              <w:t xml:space="preserve">(b)  the Member </w:t>
            </w:r>
            <w:r w:rsidRPr="00235ECD">
              <w:t>Enquiry Service (see Appendix 2); and</w:t>
            </w:r>
          </w:p>
          <w:p w14:paraId="1CC5F623" w14:textId="3885BA4E" w:rsidR="00191B15" w:rsidRPr="00723FA0" w:rsidRDefault="00191B15" w:rsidP="000E3C0D">
            <w:pPr>
              <w:pStyle w:val="Definition"/>
            </w:pPr>
            <w:r w:rsidRPr="00235ECD">
              <w:t xml:space="preserve">(c)  a set number of Free Places at </w:t>
            </w:r>
            <w:r w:rsidR="00235ECD" w:rsidRPr="00235ECD">
              <w:t>Training Sessions and/or Annual Conferences (see Appendices 3 and 4).</w:t>
            </w:r>
            <w:r w:rsidR="00235ECD">
              <w:t xml:space="preserve"> </w:t>
            </w:r>
          </w:p>
        </w:tc>
      </w:tr>
      <w:tr w:rsidR="0005351F" w14:paraId="0766D6DE" w14:textId="3933712C" w:rsidTr="000E3C0D">
        <w:tc>
          <w:tcPr>
            <w:tcW w:w="2693" w:type="dxa"/>
          </w:tcPr>
          <w:p w14:paraId="517CD1A1" w14:textId="0CCE89FC" w:rsidR="0005351F" w:rsidRPr="006B1C5D" w:rsidRDefault="0005351F" w:rsidP="000E3C0D">
            <w:pPr>
              <w:pStyle w:val="Definition"/>
            </w:pPr>
            <w:r>
              <w:lastRenderedPageBreak/>
              <w:t>“</w:t>
            </w:r>
            <w:r w:rsidRPr="0005351F">
              <w:rPr>
                <w:b/>
                <w:bCs/>
              </w:rPr>
              <w:t>Membership Term</w:t>
            </w:r>
            <w:r>
              <w:t>”</w:t>
            </w:r>
          </w:p>
        </w:tc>
        <w:tc>
          <w:tcPr>
            <w:tcW w:w="6096" w:type="dxa"/>
          </w:tcPr>
          <w:p w14:paraId="3C82F7BD" w14:textId="6A90344D" w:rsidR="0005351F" w:rsidRDefault="0005351F" w:rsidP="000E3C0D">
            <w:pPr>
              <w:pStyle w:val="Definition"/>
            </w:pPr>
            <w:r>
              <w:t xml:space="preserve">has the meaning given to it in paragraph </w:t>
            </w:r>
            <w:r>
              <w:fldChar w:fldCharType="begin"/>
            </w:r>
            <w:r>
              <w:instrText xml:space="preserve"> REF _Ref192752329 \r \h </w:instrText>
            </w:r>
            <w:r>
              <w:fldChar w:fldCharType="separate"/>
            </w:r>
            <w:r>
              <w:t>5.1</w:t>
            </w:r>
            <w:r>
              <w:fldChar w:fldCharType="end"/>
            </w:r>
            <w:r>
              <w:t>.</w:t>
            </w:r>
          </w:p>
        </w:tc>
      </w:tr>
      <w:tr w:rsidR="009D4E80" w14:paraId="62F3802E" w14:textId="77777777" w:rsidTr="000E3C0D">
        <w:tc>
          <w:tcPr>
            <w:tcW w:w="2693" w:type="dxa"/>
          </w:tcPr>
          <w:p w14:paraId="4DAD2010" w14:textId="14C1659A" w:rsidR="009D4E80" w:rsidRDefault="009D4E80" w:rsidP="000E3C0D">
            <w:pPr>
              <w:pStyle w:val="Definition"/>
            </w:pPr>
            <w:r>
              <w:t>“</w:t>
            </w:r>
            <w:r w:rsidRPr="009D4E80">
              <w:rPr>
                <w:b/>
                <w:bCs/>
              </w:rPr>
              <w:t>Online Databases</w:t>
            </w:r>
            <w:r>
              <w:t>”</w:t>
            </w:r>
          </w:p>
        </w:tc>
        <w:tc>
          <w:tcPr>
            <w:tcW w:w="6096" w:type="dxa"/>
          </w:tcPr>
          <w:p w14:paraId="05B3EF64" w14:textId="3D305CF6" w:rsidR="009D4E80" w:rsidRDefault="009D4E80" w:rsidP="000E3C0D">
            <w:pPr>
              <w:pStyle w:val="Definition"/>
            </w:pPr>
            <w:r>
              <w:t xml:space="preserve">has the meaning given to it in Appendix 1, paragraph </w:t>
            </w:r>
            <w:r>
              <w:fldChar w:fldCharType="begin"/>
            </w:r>
            <w:r>
              <w:instrText xml:space="preserve"> REF _Ref192604015 \r \h </w:instrText>
            </w:r>
            <w:r>
              <w:fldChar w:fldCharType="separate"/>
            </w:r>
            <w:r>
              <w:t>1.1</w:t>
            </w:r>
            <w:r>
              <w:fldChar w:fldCharType="end"/>
            </w:r>
            <w:r>
              <w:t>.</w:t>
            </w:r>
          </w:p>
        </w:tc>
      </w:tr>
      <w:tr w:rsidR="00C13456" w14:paraId="57E9688A" w14:textId="77777777" w:rsidTr="000E3C0D">
        <w:tc>
          <w:tcPr>
            <w:tcW w:w="2693" w:type="dxa"/>
          </w:tcPr>
          <w:p w14:paraId="45AE23CE" w14:textId="5C783C72" w:rsidR="00C13456" w:rsidRPr="006B1C5D" w:rsidRDefault="00C13456" w:rsidP="000E3C0D">
            <w:pPr>
              <w:pStyle w:val="Definition"/>
            </w:pPr>
            <w:r>
              <w:t>“</w:t>
            </w:r>
            <w:r w:rsidRPr="00C13456">
              <w:rPr>
                <w:b/>
                <w:bCs/>
              </w:rPr>
              <w:t>Power User</w:t>
            </w:r>
            <w:r>
              <w:t>”</w:t>
            </w:r>
          </w:p>
        </w:tc>
        <w:tc>
          <w:tcPr>
            <w:tcW w:w="6096" w:type="dxa"/>
          </w:tcPr>
          <w:p w14:paraId="44A06256" w14:textId="214C4EA6" w:rsidR="00C13456" w:rsidRDefault="00C13456" w:rsidP="000E3C0D">
            <w:pPr>
              <w:pStyle w:val="Definition"/>
            </w:pPr>
            <w:r>
              <w:t xml:space="preserve">has the meaning given to it in Appendix 1, paragraph </w:t>
            </w:r>
            <w:r>
              <w:rPr>
                <w:highlight w:val="cyan"/>
              </w:rPr>
              <w:fldChar w:fldCharType="begin"/>
            </w:r>
            <w:r>
              <w:instrText xml:space="preserve"> REF _Ref192604479 \r \h </w:instrText>
            </w:r>
            <w:r>
              <w:rPr>
                <w:highlight w:val="cyan"/>
              </w:rPr>
            </w:r>
            <w:r>
              <w:rPr>
                <w:highlight w:val="cyan"/>
              </w:rPr>
              <w:fldChar w:fldCharType="separate"/>
            </w:r>
            <w:r w:rsidR="00FC5894">
              <w:t>2.1</w:t>
            </w:r>
            <w:r>
              <w:rPr>
                <w:highlight w:val="cyan"/>
              </w:rPr>
              <w:fldChar w:fldCharType="end"/>
            </w:r>
            <w:r>
              <w:t>.</w:t>
            </w:r>
          </w:p>
        </w:tc>
      </w:tr>
      <w:tr w:rsidR="008A2CE8" w14:paraId="7905D75F" w14:textId="77777777" w:rsidTr="000E3C0D">
        <w:tc>
          <w:tcPr>
            <w:tcW w:w="2693" w:type="dxa"/>
          </w:tcPr>
          <w:p w14:paraId="6FCFCA62" w14:textId="6FC1FC68" w:rsidR="008A2CE8" w:rsidRDefault="008A2CE8" w:rsidP="008A2CE8">
            <w:pPr>
              <w:pStyle w:val="Definition"/>
            </w:pPr>
            <w:r w:rsidRPr="00C13456">
              <w:t>“</w:t>
            </w:r>
            <w:r>
              <w:rPr>
                <w:b/>
                <w:bCs/>
              </w:rPr>
              <w:t xml:space="preserve">Subscription </w:t>
            </w:r>
            <w:r w:rsidRPr="00C13456">
              <w:rPr>
                <w:b/>
                <w:bCs/>
              </w:rPr>
              <w:t>Charge(s)</w:t>
            </w:r>
            <w:r w:rsidRPr="00C13456">
              <w:t>”</w:t>
            </w:r>
          </w:p>
        </w:tc>
        <w:tc>
          <w:tcPr>
            <w:tcW w:w="6096" w:type="dxa"/>
          </w:tcPr>
          <w:p w14:paraId="11941567" w14:textId="7FFD03C9" w:rsidR="008A2CE8" w:rsidRDefault="008A2CE8" w:rsidP="008A2CE8">
            <w:pPr>
              <w:pStyle w:val="Definition"/>
            </w:pPr>
            <w:r>
              <w:t xml:space="preserve">means the price payable by the Corporate Organisation to the Department for Education for the Subscription Services and listed in the Order. </w:t>
            </w:r>
          </w:p>
        </w:tc>
      </w:tr>
      <w:tr w:rsidR="008A2CE8" w14:paraId="02E946B1" w14:textId="77777777" w:rsidTr="000E3C0D">
        <w:tc>
          <w:tcPr>
            <w:tcW w:w="2693" w:type="dxa"/>
          </w:tcPr>
          <w:p w14:paraId="12EFF65F" w14:textId="27D6A253" w:rsidR="008A2CE8" w:rsidRPr="00C13456" w:rsidRDefault="008A2CE8" w:rsidP="008A2CE8">
            <w:pPr>
              <w:pStyle w:val="Definition"/>
            </w:pPr>
            <w:r w:rsidRPr="008A2CE8">
              <w:rPr>
                <w:rFonts w:cs="Arial"/>
              </w:rPr>
              <w:t>“</w:t>
            </w:r>
            <w:r>
              <w:rPr>
                <w:rFonts w:cs="Arial"/>
                <w:b/>
                <w:bCs/>
              </w:rPr>
              <w:t>Subscriber</w:t>
            </w:r>
            <w:r w:rsidRPr="007E24F5">
              <w:rPr>
                <w:rFonts w:cs="Arial"/>
                <w:b/>
                <w:bCs/>
              </w:rPr>
              <w:t xml:space="preserve"> Enquiry Service</w:t>
            </w:r>
            <w:r w:rsidRPr="008A2CE8">
              <w:rPr>
                <w:rFonts w:cs="Arial"/>
              </w:rPr>
              <w:t>”</w:t>
            </w:r>
          </w:p>
        </w:tc>
        <w:tc>
          <w:tcPr>
            <w:tcW w:w="6096" w:type="dxa"/>
          </w:tcPr>
          <w:p w14:paraId="1ACB4380" w14:textId="66AD750A" w:rsidR="008A2CE8" w:rsidRDefault="008A2CE8" w:rsidP="008A2CE8">
            <w:pPr>
              <w:pStyle w:val="Definition"/>
            </w:pPr>
            <w:r>
              <w:t xml:space="preserve">has the meaning given to it in Appendix 2, paragraph </w:t>
            </w:r>
            <w:r>
              <w:fldChar w:fldCharType="begin"/>
            </w:r>
            <w:r>
              <w:instrText xml:space="preserve"> REF _Ref192754023 \r \h </w:instrText>
            </w:r>
            <w:r>
              <w:fldChar w:fldCharType="separate"/>
            </w:r>
            <w:r>
              <w:t>1.1</w:t>
            </w:r>
            <w:r>
              <w:fldChar w:fldCharType="end"/>
            </w:r>
            <w:r>
              <w:t>.</w:t>
            </w:r>
          </w:p>
        </w:tc>
      </w:tr>
      <w:tr w:rsidR="008A2CE8" w14:paraId="7790E53F" w14:textId="77777777" w:rsidTr="000E3C0D">
        <w:tc>
          <w:tcPr>
            <w:tcW w:w="2693" w:type="dxa"/>
          </w:tcPr>
          <w:p w14:paraId="5FAF6B49" w14:textId="53C26486" w:rsidR="008A2CE8" w:rsidRPr="00C13456" w:rsidRDefault="008A2CE8" w:rsidP="008A2CE8">
            <w:pPr>
              <w:pStyle w:val="Definition"/>
            </w:pPr>
            <w:r w:rsidRPr="006B1C5D">
              <w:t>“</w:t>
            </w:r>
            <w:r>
              <w:rPr>
                <w:b/>
                <w:bCs/>
              </w:rPr>
              <w:t xml:space="preserve">Subscription </w:t>
            </w:r>
            <w:r w:rsidRPr="006B1C5D">
              <w:rPr>
                <w:b/>
                <w:bCs/>
              </w:rPr>
              <w:t>Services</w:t>
            </w:r>
            <w:r w:rsidRPr="006B1C5D">
              <w:t>”</w:t>
            </w:r>
          </w:p>
        </w:tc>
        <w:tc>
          <w:tcPr>
            <w:tcW w:w="6096" w:type="dxa"/>
          </w:tcPr>
          <w:p w14:paraId="63975A32" w14:textId="77777777" w:rsidR="008A2CE8" w:rsidRDefault="008A2CE8" w:rsidP="008A2CE8">
            <w:pPr>
              <w:pStyle w:val="Definition"/>
            </w:pPr>
            <w:r>
              <w:t xml:space="preserve">means the Subscription services to be </w:t>
            </w:r>
            <w:r w:rsidRPr="00C80180">
              <w:t>supplied by Ecctis to the Corporate Organisation as set out in the Order</w:t>
            </w:r>
            <w:r>
              <w:t>, including:</w:t>
            </w:r>
          </w:p>
          <w:p w14:paraId="406C111F" w14:textId="77777777" w:rsidR="008A2CE8" w:rsidRDefault="008A2CE8" w:rsidP="008A2CE8">
            <w:pPr>
              <w:pStyle w:val="Definition"/>
            </w:pPr>
            <w:r>
              <w:t>(a)  access to Online Databases (see Appendix 1);</w:t>
            </w:r>
          </w:p>
          <w:p w14:paraId="0CD9ADC1" w14:textId="115B288E" w:rsidR="008A2CE8" w:rsidRPr="00235ECD" w:rsidRDefault="008A2CE8" w:rsidP="008A2CE8">
            <w:pPr>
              <w:pStyle w:val="Definition"/>
            </w:pPr>
            <w:r>
              <w:t>(b)  the Subscriber Enquiry Service</w:t>
            </w:r>
            <w:r w:rsidRPr="00235ECD">
              <w:t xml:space="preserve"> (see Appendix 2); and</w:t>
            </w:r>
          </w:p>
          <w:p w14:paraId="67B3CB73" w14:textId="15EB7046" w:rsidR="008A2CE8" w:rsidRDefault="008A2CE8" w:rsidP="008A2CE8">
            <w:pPr>
              <w:pStyle w:val="Definition"/>
            </w:pPr>
            <w:r w:rsidRPr="00235ECD">
              <w:t>(c)  a set number of Free Places at Training Sessions and/or Annual Conferences (see Appendices 3 and 4).</w:t>
            </w:r>
            <w:r>
              <w:t xml:space="preserve"> </w:t>
            </w:r>
          </w:p>
        </w:tc>
      </w:tr>
      <w:tr w:rsidR="008A2CE8" w14:paraId="6945319F" w14:textId="77777777" w:rsidTr="000E3C0D">
        <w:tc>
          <w:tcPr>
            <w:tcW w:w="2693" w:type="dxa"/>
          </w:tcPr>
          <w:p w14:paraId="77DA1B66" w14:textId="35FEA4D9" w:rsidR="008A2CE8" w:rsidRPr="006B1C5D" w:rsidRDefault="008A2CE8" w:rsidP="008A2CE8">
            <w:pPr>
              <w:pStyle w:val="Definition"/>
            </w:pPr>
            <w:r>
              <w:t>“</w:t>
            </w:r>
            <w:r>
              <w:rPr>
                <w:b/>
                <w:bCs/>
              </w:rPr>
              <w:t xml:space="preserve">Subscription </w:t>
            </w:r>
            <w:r w:rsidRPr="0005351F">
              <w:rPr>
                <w:b/>
                <w:bCs/>
              </w:rPr>
              <w:t>Term</w:t>
            </w:r>
            <w:r>
              <w:t>”</w:t>
            </w:r>
          </w:p>
        </w:tc>
        <w:tc>
          <w:tcPr>
            <w:tcW w:w="6096" w:type="dxa"/>
          </w:tcPr>
          <w:p w14:paraId="055A0381" w14:textId="0506F9F1" w:rsidR="008A2CE8" w:rsidRDefault="008A2CE8" w:rsidP="008A2CE8">
            <w:pPr>
              <w:pStyle w:val="Definition"/>
            </w:pPr>
            <w:r>
              <w:t xml:space="preserve">has the meaning given to it in paragraph </w:t>
            </w:r>
            <w:r>
              <w:fldChar w:fldCharType="begin"/>
            </w:r>
            <w:r>
              <w:instrText xml:space="preserve"> REF _Ref192752329 \r \h </w:instrText>
            </w:r>
            <w:r>
              <w:fldChar w:fldCharType="separate"/>
            </w:r>
            <w:r>
              <w:t>5.1</w:t>
            </w:r>
            <w:r>
              <w:fldChar w:fldCharType="end"/>
            </w:r>
            <w:r>
              <w:t>.</w:t>
            </w:r>
          </w:p>
        </w:tc>
      </w:tr>
      <w:tr w:rsidR="00214735" w14:paraId="1F410A25" w14:textId="77777777" w:rsidTr="000E3C0D">
        <w:tc>
          <w:tcPr>
            <w:tcW w:w="2693" w:type="dxa"/>
          </w:tcPr>
          <w:p w14:paraId="788CFE43" w14:textId="7A4271E4" w:rsidR="00214735" w:rsidRDefault="00214735" w:rsidP="000E3C0D">
            <w:pPr>
              <w:pStyle w:val="Definition"/>
            </w:pPr>
            <w:r>
              <w:t>“</w:t>
            </w:r>
            <w:r w:rsidRPr="00214735">
              <w:rPr>
                <w:b/>
                <w:bCs/>
              </w:rPr>
              <w:t>Training Sessions</w:t>
            </w:r>
            <w:r>
              <w:t>”</w:t>
            </w:r>
          </w:p>
        </w:tc>
        <w:tc>
          <w:tcPr>
            <w:tcW w:w="6096" w:type="dxa"/>
          </w:tcPr>
          <w:p w14:paraId="54035782" w14:textId="48E7621B" w:rsidR="00214735" w:rsidRDefault="00214735" w:rsidP="000E3C0D">
            <w:pPr>
              <w:pStyle w:val="Definition"/>
            </w:pPr>
            <w:r>
              <w:t xml:space="preserve">has the meaning given to it in Appendix 3, paragraph </w:t>
            </w:r>
            <w:r>
              <w:fldChar w:fldCharType="begin"/>
            </w:r>
            <w:r>
              <w:instrText xml:space="preserve"> REF _Ref192754189 \r \h </w:instrText>
            </w:r>
            <w:r>
              <w:fldChar w:fldCharType="separate"/>
            </w:r>
            <w:r>
              <w:t>1.1</w:t>
            </w:r>
            <w:r>
              <w:fldChar w:fldCharType="end"/>
            </w:r>
            <w:r>
              <w:t>.</w:t>
            </w:r>
          </w:p>
        </w:tc>
      </w:tr>
      <w:tr w:rsidR="000C11BA" w14:paraId="00F6D239" w14:textId="77777777" w:rsidTr="000E3C0D">
        <w:tc>
          <w:tcPr>
            <w:tcW w:w="2693" w:type="dxa"/>
          </w:tcPr>
          <w:p w14:paraId="1B1D3A9E" w14:textId="79691231" w:rsidR="000C11BA" w:rsidRPr="00481336" w:rsidRDefault="000C11BA" w:rsidP="000E3C0D">
            <w:pPr>
              <w:pStyle w:val="Definition"/>
              <w:rPr>
                <w:highlight w:val="cyan"/>
              </w:rPr>
            </w:pPr>
            <w:r w:rsidRPr="006B1C5D">
              <w:t>“</w:t>
            </w:r>
            <w:r w:rsidRPr="006B1C5D">
              <w:rPr>
                <w:b/>
                <w:bCs/>
              </w:rPr>
              <w:t>UK ENIC</w:t>
            </w:r>
            <w:r w:rsidRPr="006B1C5D">
              <w:t>”</w:t>
            </w:r>
          </w:p>
        </w:tc>
        <w:tc>
          <w:tcPr>
            <w:tcW w:w="6096" w:type="dxa"/>
          </w:tcPr>
          <w:p w14:paraId="4B5E6FE0" w14:textId="49AFE7F9" w:rsidR="000C11BA" w:rsidRPr="00723FA0" w:rsidRDefault="000C11BA" w:rsidP="000E3C0D">
            <w:pPr>
              <w:pStyle w:val="Definition"/>
            </w:pPr>
            <w:r w:rsidRPr="00640590">
              <w:t>means Ecctis’ affiliate brand</w:t>
            </w:r>
            <w:r w:rsidR="00640590" w:rsidRPr="00640590">
              <w:t>.</w:t>
            </w:r>
          </w:p>
        </w:tc>
      </w:tr>
    </w:tbl>
    <w:p w14:paraId="20FC2523" w14:textId="77777777" w:rsidR="00C80180" w:rsidRPr="00C80180" w:rsidRDefault="00C80180" w:rsidP="00C80180"/>
    <w:p w14:paraId="53E671BD" w14:textId="59CFC63B" w:rsidR="006B1C5D" w:rsidRPr="006B1C5D" w:rsidRDefault="00640590" w:rsidP="00942760">
      <w:pPr>
        <w:pStyle w:val="Level1Heading"/>
        <w:numPr>
          <w:ilvl w:val="0"/>
          <w:numId w:val="48"/>
        </w:numPr>
      </w:pPr>
      <w:r>
        <w:t>ecctis</w:t>
      </w:r>
      <w:r w:rsidR="006B1C5D" w:rsidRPr="006B1C5D">
        <w:t xml:space="preserve"> obligations</w:t>
      </w:r>
    </w:p>
    <w:p w14:paraId="1A593BF3" w14:textId="49C08D3E" w:rsidR="006B1C5D" w:rsidRDefault="00640590" w:rsidP="00E95430">
      <w:pPr>
        <w:pStyle w:val="Level2"/>
      </w:pPr>
      <w:r>
        <w:t>Ecctis</w:t>
      </w:r>
      <w:r w:rsidR="006B1C5D">
        <w:t xml:space="preserve"> </w:t>
      </w:r>
      <w:r w:rsidR="006B1C5D" w:rsidRPr="00806E0B">
        <w:rPr>
          <w:rFonts w:cs="Arial"/>
        </w:rPr>
        <w:t xml:space="preserve">will provide the </w:t>
      </w:r>
      <w:r w:rsidR="008A2CE8">
        <w:rPr>
          <w:rFonts w:cs="Arial"/>
        </w:rPr>
        <w:t xml:space="preserve">Subscription </w:t>
      </w:r>
      <w:r w:rsidR="006B1C5D" w:rsidRPr="00806E0B">
        <w:rPr>
          <w:rFonts w:cs="Arial"/>
        </w:rPr>
        <w:t xml:space="preserve">Services </w:t>
      </w:r>
      <w:r w:rsidR="00E95430">
        <w:rPr>
          <w:rFonts w:cs="Arial"/>
        </w:rPr>
        <w:t xml:space="preserve">and </w:t>
      </w:r>
      <w:r w:rsidR="006B1C5D" w:rsidRPr="006B1C5D">
        <w:t xml:space="preserve">will only provide the </w:t>
      </w:r>
      <w:r w:rsidR="008A2CE8">
        <w:t xml:space="preserve">Subscription </w:t>
      </w:r>
      <w:r w:rsidR="006B1C5D" w:rsidRPr="006B1C5D">
        <w:t xml:space="preserve">Services listed in the Order </w:t>
      </w:r>
      <w:r w:rsidR="00CD3494">
        <w:t>Acceptance</w:t>
      </w:r>
      <w:r w:rsidR="006B1C5D" w:rsidRPr="006B1C5D">
        <w:t xml:space="preserve">. </w:t>
      </w:r>
    </w:p>
    <w:p w14:paraId="06874511" w14:textId="7AF76274" w:rsidR="00E95430" w:rsidRDefault="00E95430" w:rsidP="00E95430">
      <w:pPr>
        <w:pStyle w:val="Level2"/>
      </w:pPr>
      <w:r>
        <w:t xml:space="preserve">The obligations of </w:t>
      </w:r>
      <w:r w:rsidR="00640590">
        <w:t xml:space="preserve">Ecctis </w:t>
      </w:r>
      <w:r>
        <w:t xml:space="preserve">and other terms relating to specific services forming part of the </w:t>
      </w:r>
      <w:r w:rsidR="008A2CE8">
        <w:t xml:space="preserve">Subscription </w:t>
      </w:r>
      <w:r>
        <w:t xml:space="preserve">Services are contained in the appendices to this Schedule 2 as follows: </w:t>
      </w:r>
    </w:p>
    <w:p w14:paraId="40817C94" w14:textId="77777777" w:rsidR="00E95430" w:rsidRPr="002805E5" w:rsidRDefault="00E95430" w:rsidP="00E95430">
      <w:pPr>
        <w:pStyle w:val="Level3"/>
      </w:pPr>
      <w:r>
        <w:t xml:space="preserve">Appendix 1: </w:t>
      </w:r>
      <w:r w:rsidRPr="002805E5">
        <w:t xml:space="preserve">Online Databases </w:t>
      </w:r>
    </w:p>
    <w:p w14:paraId="4D5EF808" w14:textId="7F8901A9" w:rsidR="00E95430" w:rsidRPr="002805E5" w:rsidRDefault="00E95430" w:rsidP="00E95430">
      <w:pPr>
        <w:pStyle w:val="Level3"/>
      </w:pPr>
      <w:r w:rsidRPr="002805E5">
        <w:t xml:space="preserve">Appendix 2: </w:t>
      </w:r>
      <w:r w:rsidR="00B07C42">
        <w:t>Subscriber</w:t>
      </w:r>
      <w:r w:rsidRPr="002805E5">
        <w:t xml:space="preserve"> enquiry support </w:t>
      </w:r>
    </w:p>
    <w:p w14:paraId="556DD149" w14:textId="77777777" w:rsidR="00E95430" w:rsidRPr="002805E5" w:rsidRDefault="00E95430" w:rsidP="00E95430">
      <w:pPr>
        <w:pStyle w:val="Level3"/>
      </w:pPr>
      <w:r w:rsidRPr="002805E5">
        <w:t xml:space="preserve">Appendix 3: Training places </w:t>
      </w:r>
    </w:p>
    <w:p w14:paraId="460B8BC5" w14:textId="582D113F" w:rsidR="00E95430" w:rsidRPr="002805E5" w:rsidRDefault="00E95430" w:rsidP="00942760">
      <w:pPr>
        <w:pStyle w:val="Level3"/>
      </w:pPr>
      <w:r w:rsidRPr="002805E5">
        <w:t xml:space="preserve">Appendix 4: Conference places </w:t>
      </w:r>
    </w:p>
    <w:p w14:paraId="43FDE73F" w14:textId="4611A49C" w:rsidR="00E95430" w:rsidRDefault="00E95430" w:rsidP="00E95430">
      <w:pPr>
        <w:pStyle w:val="Level2"/>
      </w:pPr>
      <w:r>
        <w:t>Ecctis reserve</w:t>
      </w:r>
      <w:r w:rsidR="00640590">
        <w:t>s</w:t>
      </w:r>
      <w:r>
        <w:t xml:space="preserve"> the right to subcontract the fulfilment of any of its obligations or </w:t>
      </w:r>
      <w:r w:rsidR="008A2CE8">
        <w:t xml:space="preserve">Subscription </w:t>
      </w:r>
      <w:r>
        <w:t xml:space="preserve">Services or any part thereof. </w:t>
      </w:r>
    </w:p>
    <w:p w14:paraId="1593A40D" w14:textId="3C40DB5E" w:rsidR="009B20BF" w:rsidRDefault="00E95430" w:rsidP="009B20BF">
      <w:pPr>
        <w:pStyle w:val="Level2"/>
      </w:pPr>
      <w:r>
        <w:lastRenderedPageBreak/>
        <w:t xml:space="preserve">Any time or date proposed by </w:t>
      </w:r>
      <w:r w:rsidR="00640590">
        <w:t xml:space="preserve">Ecctis </w:t>
      </w:r>
      <w:r>
        <w:t xml:space="preserve">for the provision or start of </w:t>
      </w:r>
      <w:r w:rsidR="00CD3494">
        <w:t xml:space="preserve">the </w:t>
      </w:r>
      <w:r w:rsidR="008A2CE8">
        <w:t xml:space="preserve">Subscription </w:t>
      </w:r>
      <w:r>
        <w:t xml:space="preserve">Services is given and intended as an estimate only and </w:t>
      </w:r>
      <w:r w:rsidR="00640590">
        <w:t xml:space="preserve">Ecctis </w:t>
      </w:r>
      <w:r>
        <w:t xml:space="preserve">shall not be liable for any loss or damage whether arising directly or indirectly out of delay in performance. For the avoidance of doubt, time is not of the essence of the </w:t>
      </w:r>
      <w:r w:rsidR="008A2CE8">
        <w:t xml:space="preserve">Subscription </w:t>
      </w:r>
      <w:r>
        <w:t xml:space="preserve">Services or the </w:t>
      </w:r>
      <w:r w:rsidR="00640590">
        <w:t>C</w:t>
      </w:r>
      <w:r>
        <w:t>ontract.</w:t>
      </w:r>
    </w:p>
    <w:p w14:paraId="2E6EB0B1" w14:textId="046F63F2" w:rsidR="00E95430" w:rsidRPr="00E95430" w:rsidRDefault="00806E0B" w:rsidP="009B20BF">
      <w:pPr>
        <w:pStyle w:val="Level1Heading"/>
      </w:pPr>
      <w:bookmarkStart w:id="201" w:name="_Ref193705551"/>
      <w:r w:rsidRPr="009B20BF">
        <w:t>C</w:t>
      </w:r>
      <w:r w:rsidR="000B53A0" w:rsidRPr="009B20BF">
        <w:t>orporate organisation</w:t>
      </w:r>
      <w:r w:rsidRPr="009B20BF">
        <w:t xml:space="preserve"> Obligations</w:t>
      </w:r>
      <w:bookmarkEnd w:id="201"/>
      <w:r w:rsidRPr="009B20BF">
        <w:t xml:space="preserve"> </w:t>
      </w:r>
    </w:p>
    <w:p w14:paraId="3BE5A46D" w14:textId="1F2C800A" w:rsidR="00E95430" w:rsidRDefault="00806E0B" w:rsidP="00E95430">
      <w:pPr>
        <w:pStyle w:val="Level2"/>
      </w:pPr>
      <w:r w:rsidRPr="00806E0B">
        <w:t>The C</w:t>
      </w:r>
      <w:r w:rsidR="000B53A0">
        <w:t>orporate Organisation</w:t>
      </w:r>
      <w:r w:rsidRPr="00806E0B">
        <w:t xml:space="preserve"> will pay the </w:t>
      </w:r>
      <w:r w:rsidR="00640590">
        <w:t>Charges</w:t>
      </w:r>
      <w:r w:rsidRPr="00806E0B">
        <w:t xml:space="preserve"> in return for the </w:t>
      </w:r>
      <w:r w:rsidR="008A2CE8">
        <w:t xml:space="preserve">Subscription </w:t>
      </w:r>
      <w:r w:rsidRPr="00806E0B">
        <w:t>Services</w:t>
      </w:r>
      <w:r w:rsidR="000F3271">
        <w:t xml:space="preserve">, in accordance with paragraph </w:t>
      </w:r>
      <w:r w:rsidR="00640590">
        <w:fldChar w:fldCharType="begin"/>
      </w:r>
      <w:r w:rsidR="00640590">
        <w:instrText xml:space="preserve"> REF _Ref192602665 \r \h </w:instrText>
      </w:r>
      <w:r w:rsidR="00640590">
        <w:fldChar w:fldCharType="separate"/>
      </w:r>
      <w:r w:rsidR="00FC5894">
        <w:t>6</w:t>
      </w:r>
      <w:r w:rsidR="00640590">
        <w:fldChar w:fldCharType="end"/>
      </w:r>
      <w:r w:rsidRPr="00806E0B">
        <w:t xml:space="preserve">. </w:t>
      </w:r>
    </w:p>
    <w:p w14:paraId="0753DB3E" w14:textId="5B926299" w:rsidR="00E95430" w:rsidRDefault="00806E0B" w:rsidP="008A2CE8">
      <w:pPr>
        <w:pStyle w:val="Level2"/>
      </w:pPr>
      <w:bookmarkStart w:id="202" w:name="_Ref192603188"/>
      <w:r w:rsidRPr="00806E0B">
        <w:t>The C</w:t>
      </w:r>
      <w:r w:rsidR="000B53A0">
        <w:t>orporate Organisation</w:t>
      </w:r>
      <w:r w:rsidRPr="00806E0B">
        <w:t xml:space="preserve"> agrees that the </w:t>
      </w:r>
      <w:r w:rsidR="008A2CE8">
        <w:t xml:space="preserve">Subscription </w:t>
      </w:r>
      <w:r w:rsidRPr="00806E0B">
        <w:t xml:space="preserve">Services are provided for the purposes of </w:t>
      </w:r>
      <w:r w:rsidR="00021B95">
        <w:t xml:space="preserve">its </w:t>
      </w:r>
      <w:r w:rsidRPr="00806E0B">
        <w:t>recruitment or admission decisions</w:t>
      </w:r>
      <w:r w:rsidR="00735A34">
        <w:t xml:space="preserve"> and other related information</w:t>
      </w:r>
      <w:r w:rsidR="00C77B1D">
        <w:t xml:space="preserve"> purposes</w:t>
      </w:r>
      <w:r w:rsidRPr="00806E0B">
        <w:t xml:space="preserve"> (</w:t>
      </w:r>
      <w:r w:rsidR="000B53A0">
        <w:t>“</w:t>
      </w:r>
      <w:r w:rsidRPr="000B53A0">
        <w:rPr>
          <w:b/>
          <w:bCs/>
        </w:rPr>
        <w:t>Use-case</w:t>
      </w:r>
      <w:r w:rsidR="000B53A0">
        <w:t>”</w:t>
      </w:r>
      <w:r w:rsidRPr="00806E0B">
        <w:t xml:space="preserve">). The </w:t>
      </w:r>
      <w:r w:rsidR="000B53A0" w:rsidRPr="00806E0B">
        <w:t>C</w:t>
      </w:r>
      <w:r w:rsidR="000B53A0">
        <w:t>orporate Organisation</w:t>
      </w:r>
      <w:r w:rsidRPr="00806E0B">
        <w:t xml:space="preserve"> will only use the </w:t>
      </w:r>
      <w:r w:rsidR="008A2CE8">
        <w:t xml:space="preserve">Subscription </w:t>
      </w:r>
      <w:r w:rsidRPr="00806E0B">
        <w:t xml:space="preserve">Services </w:t>
      </w:r>
      <w:r w:rsidR="00C77B1D">
        <w:t>for the Use-case</w:t>
      </w:r>
      <w:r w:rsidR="008A2CE8">
        <w:t>.</w:t>
      </w:r>
      <w:bookmarkEnd w:id="202"/>
    </w:p>
    <w:p w14:paraId="69E0C600" w14:textId="4CEFD305" w:rsidR="004D48F1" w:rsidRDefault="004D48F1" w:rsidP="00E95430">
      <w:pPr>
        <w:pStyle w:val="Level2"/>
      </w:pPr>
      <w:r>
        <w:t xml:space="preserve">The Corporate Organisation agrees that </w:t>
      </w:r>
      <w:r w:rsidR="00972487">
        <w:t xml:space="preserve">it will use the </w:t>
      </w:r>
      <w:r w:rsidR="00972487" w:rsidRPr="008A2CE8">
        <w:t>Subscription</w:t>
      </w:r>
      <w:r w:rsidR="00972487">
        <w:t xml:space="preserve"> Services </w:t>
      </w:r>
      <w:r w:rsidR="00FC6BC3">
        <w:t>only for lawful purposes and in a manner which does not infringe the rig</w:t>
      </w:r>
      <w:r w:rsidR="0061473C">
        <w:t>hts of or restrict or inhibit the use of the</w:t>
      </w:r>
      <w:r w:rsidR="0011237C">
        <w:t xml:space="preserve"> Online Database</w:t>
      </w:r>
      <w:r w:rsidR="00EB11FD">
        <w:t>s</w:t>
      </w:r>
      <w:r w:rsidR="0011237C">
        <w:t xml:space="preserve"> by any third party. </w:t>
      </w:r>
      <w:r w:rsidR="0061473C">
        <w:t xml:space="preserve"> </w:t>
      </w:r>
    </w:p>
    <w:p w14:paraId="5E1E6FCE" w14:textId="2594B9D3" w:rsidR="00E95430" w:rsidRDefault="00806E0B" w:rsidP="00E95430">
      <w:pPr>
        <w:pStyle w:val="Level2"/>
      </w:pPr>
      <w:r w:rsidRPr="00806E0B">
        <w:t xml:space="preserve">For the avoidance of doubt any breach of </w:t>
      </w:r>
      <w:r w:rsidR="00F87B2B">
        <w:t xml:space="preserve">paragraph </w:t>
      </w:r>
      <w:r w:rsidR="008A2CE8">
        <w:fldChar w:fldCharType="begin"/>
      </w:r>
      <w:r w:rsidR="008A2CE8">
        <w:instrText xml:space="preserve"> REF _Ref193705551 \r \h </w:instrText>
      </w:r>
      <w:r w:rsidR="008A2CE8">
        <w:fldChar w:fldCharType="separate"/>
      </w:r>
      <w:r w:rsidR="008A2CE8">
        <w:t>2</w:t>
      </w:r>
      <w:r w:rsidR="008A2CE8">
        <w:fldChar w:fldCharType="end"/>
      </w:r>
      <w:r w:rsidRPr="00806E0B">
        <w:t xml:space="preserve"> will constitute a material breach of these </w:t>
      </w:r>
      <w:r w:rsidR="008A2CE8">
        <w:t xml:space="preserve">Subscription </w:t>
      </w:r>
      <w:r w:rsidR="00F87B2B">
        <w:t>Terms</w:t>
      </w:r>
      <w:r w:rsidRPr="00806E0B">
        <w:t xml:space="preserve"> and will </w:t>
      </w:r>
      <w:r w:rsidRPr="001D7B7E">
        <w:t xml:space="preserve">entitle </w:t>
      </w:r>
      <w:r w:rsidR="00F87B2B">
        <w:t>Ecctis</w:t>
      </w:r>
      <w:r w:rsidRPr="001D7B7E">
        <w:t xml:space="preserve"> to </w:t>
      </w:r>
      <w:r w:rsidRPr="00806E0B">
        <w:t xml:space="preserve">immediately terminate the </w:t>
      </w:r>
      <w:r w:rsidR="00383875">
        <w:t xml:space="preserve">Services Contract </w:t>
      </w:r>
      <w:r w:rsidRPr="00806E0B">
        <w:t xml:space="preserve">and cease provision of the </w:t>
      </w:r>
      <w:r w:rsidR="008A2CE8">
        <w:t xml:space="preserve">Subscription </w:t>
      </w:r>
      <w:r w:rsidRPr="00806E0B">
        <w:t>Services to the C</w:t>
      </w:r>
      <w:r w:rsidR="00F87B2B">
        <w:t>orporate Organisation</w:t>
      </w:r>
      <w:r w:rsidRPr="00806E0B">
        <w:t xml:space="preserve">. </w:t>
      </w:r>
    </w:p>
    <w:p w14:paraId="6B7B590B" w14:textId="57B7E127" w:rsidR="006000B2" w:rsidRDefault="006000B2" w:rsidP="00E95430">
      <w:pPr>
        <w:pStyle w:val="Level2"/>
      </w:pPr>
      <w:r>
        <w:t>The Corporate Organisation shall indemnify</w:t>
      </w:r>
      <w:r w:rsidR="00DF2AB1">
        <w:t xml:space="preserve"> and hold </w:t>
      </w:r>
      <w:r w:rsidR="00B07C42">
        <w:t xml:space="preserve">Ecctis and/or </w:t>
      </w:r>
      <w:r w:rsidR="00DF2AB1">
        <w:t xml:space="preserve">the DfE harmless from and against any and all claims, costs, </w:t>
      </w:r>
      <w:r w:rsidR="00C757BA">
        <w:t>damages, losses, liabilities and expenses (including reasonable legal fees and costs) ari</w:t>
      </w:r>
      <w:r w:rsidR="001E422B">
        <w:t>sing out of or in connection with any claim arising from or relating to any breach by the Corporate Organisation of thes</w:t>
      </w:r>
      <w:r w:rsidR="001E422B" w:rsidRPr="008A2CE8">
        <w:t xml:space="preserve">e </w:t>
      </w:r>
      <w:r w:rsidR="00630B7E" w:rsidRPr="008A2CE8">
        <w:t>Subscription</w:t>
      </w:r>
      <w:r w:rsidR="00630B7E">
        <w:t xml:space="preserve"> Terms.</w:t>
      </w:r>
    </w:p>
    <w:p w14:paraId="1B50195D" w14:textId="545BFC1C" w:rsidR="00222CD0" w:rsidRPr="00265FE7" w:rsidRDefault="00222CD0" w:rsidP="00222CD0">
      <w:pPr>
        <w:pStyle w:val="Level1Heading"/>
      </w:pPr>
      <w:r>
        <w:t>members hub</w:t>
      </w:r>
    </w:p>
    <w:p w14:paraId="6AE9B736" w14:textId="210C3F9C" w:rsidR="00222CD0" w:rsidRDefault="00222CD0" w:rsidP="00222CD0">
      <w:pPr>
        <w:pStyle w:val="Level2"/>
      </w:pPr>
      <w:bookmarkStart w:id="203" w:name="_Ref192606261"/>
      <w:r>
        <w:t xml:space="preserve">As part of the </w:t>
      </w:r>
      <w:r w:rsidR="008A2CE8">
        <w:t xml:space="preserve">Subscription </w:t>
      </w:r>
      <w:r>
        <w:t xml:space="preserve">Services, </w:t>
      </w:r>
      <w:r w:rsidRPr="007F4969">
        <w:t>Ecctis</w:t>
      </w:r>
      <w:r>
        <w:t xml:space="preserve"> will grant the Corporate Organisation a non-exclusive, non-transferable</w:t>
      </w:r>
      <w:r w:rsidRPr="007F4969">
        <w:t xml:space="preserve">, non-sublicensable </w:t>
      </w:r>
      <w:r>
        <w:t>right to access and use the Members Hub</w:t>
      </w:r>
      <w:r w:rsidR="001C0AC4">
        <w:t xml:space="preserve"> and/or Online Database</w:t>
      </w:r>
      <w:r w:rsidR="00EB11FD">
        <w:t>s</w:t>
      </w:r>
      <w:r>
        <w:t>.</w:t>
      </w:r>
      <w:bookmarkEnd w:id="203"/>
    </w:p>
    <w:p w14:paraId="232675D3" w14:textId="3B5A1C2E" w:rsidR="00222CD0" w:rsidRDefault="00222CD0" w:rsidP="00222CD0">
      <w:pPr>
        <w:pStyle w:val="Level2"/>
      </w:pPr>
      <w:r w:rsidRPr="00AA503F">
        <w:t xml:space="preserve">The rights granted at </w:t>
      </w:r>
      <w:r>
        <w:t>paragraph</w:t>
      </w:r>
      <w:r w:rsidRPr="00AA503F">
        <w:t xml:space="preserve"> </w:t>
      </w:r>
      <w:r w:rsidR="00F0512A">
        <w:fldChar w:fldCharType="begin"/>
      </w:r>
      <w:r w:rsidR="00F0512A">
        <w:instrText xml:space="preserve"> REF _Ref192606261 \r \h </w:instrText>
      </w:r>
      <w:r w:rsidR="00F0512A">
        <w:fldChar w:fldCharType="separate"/>
      </w:r>
      <w:r w:rsidR="00FC5894">
        <w:t>3.1</w:t>
      </w:r>
      <w:r w:rsidR="00F0512A">
        <w:fldChar w:fldCharType="end"/>
      </w:r>
      <w:r>
        <w:t xml:space="preserve"> </w:t>
      </w:r>
      <w:r w:rsidRPr="00AA503F">
        <w:t xml:space="preserve">include a right for </w:t>
      </w:r>
      <w:r>
        <w:t>the Corporate Organisation</w:t>
      </w:r>
      <w:r w:rsidRPr="00AA503F">
        <w:t xml:space="preserve"> to grant sub-licences to the </w:t>
      </w:r>
      <w:r w:rsidR="00F0512A">
        <w:t>Hub</w:t>
      </w:r>
      <w:r w:rsidRPr="00AA503F">
        <w:t xml:space="preserve"> User, subject to </w:t>
      </w:r>
      <w:r>
        <w:t xml:space="preserve">these </w:t>
      </w:r>
      <w:r w:rsidR="008A2CE8">
        <w:t xml:space="preserve">Subscription </w:t>
      </w:r>
      <w:r w:rsidR="00F0512A">
        <w:t>Terms</w:t>
      </w:r>
      <w:r w:rsidRPr="00AA503F">
        <w:t xml:space="preserve">, including those at </w:t>
      </w:r>
      <w:r>
        <w:t>paragraph</w:t>
      </w:r>
      <w:r w:rsidRPr="00AA503F">
        <w:t xml:space="preserve"> </w:t>
      </w:r>
      <w:r w:rsidR="00F0512A">
        <w:fldChar w:fldCharType="begin"/>
      </w:r>
      <w:r w:rsidR="00F0512A">
        <w:instrText xml:space="preserve"> REF _Ref192606304 \r \h </w:instrText>
      </w:r>
      <w:r w:rsidR="00F0512A">
        <w:fldChar w:fldCharType="separate"/>
      </w:r>
      <w:r w:rsidR="00FC5894">
        <w:t>3.3</w:t>
      </w:r>
      <w:r w:rsidR="00F0512A">
        <w:fldChar w:fldCharType="end"/>
      </w:r>
      <w:r>
        <w:t>.</w:t>
      </w:r>
    </w:p>
    <w:p w14:paraId="1582E603" w14:textId="62E2A0EC" w:rsidR="00222CD0" w:rsidRDefault="00222CD0" w:rsidP="00222CD0">
      <w:pPr>
        <w:pStyle w:val="Level2"/>
      </w:pPr>
      <w:bookmarkStart w:id="204" w:name="_Ref192606304"/>
      <w:r>
        <w:t xml:space="preserve">Except as expressly permitted by law, </w:t>
      </w:r>
      <w:r w:rsidRPr="007F4969">
        <w:t>the Corporate Organisation</w:t>
      </w:r>
      <w:r>
        <w:t xml:space="preserve"> shall not, and shall procure that each </w:t>
      </w:r>
      <w:r w:rsidR="00F0512A">
        <w:t>Hub</w:t>
      </w:r>
      <w:r>
        <w:t xml:space="preserve"> User shall not:</w:t>
      </w:r>
      <w:bookmarkEnd w:id="204"/>
    </w:p>
    <w:p w14:paraId="59BECA12" w14:textId="2B4456C0" w:rsidR="00222CD0" w:rsidRDefault="00222CD0" w:rsidP="00222CD0">
      <w:pPr>
        <w:pStyle w:val="Level3"/>
      </w:pPr>
      <w:r>
        <w:t xml:space="preserve">use, copy, modify, adapt, correct errors, or create derivative works from, the </w:t>
      </w:r>
      <w:r w:rsidR="00032AA3">
        <w:t>Members Hub</w:t>
      </w:r>
      <w:r w:rsidR="00047B30">
        <w:t xml:space="preserve"> and/or Online </w:t>
      </w:r>
      <w:r w:rsidR="00EB11FD">
        <w:t>Databases</w:t>
      </w:r>
      <w:r>
        <w:t>;</w:t>
      </w:r>
    </w:p>
    <w:p w14:paraId="075AEB3C" w14:textId="75973F2F" w:rsidR="00222CD0" w:rsidRDefault="00222CD0" w:rsidP="00222CD0">
      <w:pPr>
        <w:pStyle w:val="Level3"/>
      </w:pPr>
      <w:r>
        <w:t xml:space="preserve">decode, reverse engineer, disassemble, decompile or otherwise translate, or make alterations to the </w:t>
      </w:r>
      <w:r w:rsidR="00032AA3">
        <w:t>Members Hub</w:t>
      </w:r>
      <w:r w:rsidR="00A20F55">
        <w:t xml:space="preserve"> and/or Online </w:t>
      </w:r>
      <w:r w:rsidR="00EB11FD">
        <w:t>Databases</w:t>
      </w:r>
      <w:r>
        <w:t xml:space="preserve">, convert the </w:t>
      </w:r>
      <w:r w:rsidR="00032AA3">
        <w:t>Members Hub</w:t>
      </w:r>
      <w:r w:rsidR="00A20F55">
        <w:t xml:space="preserve"> and/or Online </w:t>
      </w:r>
      <w:r w:rsidR="00EB11FD">
        <w:t>Databases</w:t>
      </w:r>
      <w:r>
        <w:t xml:space="preserve">, or otherwise seek to obtain or derive the source code, underlying ideas, algorithms, file formats or non-public APIs to the </w:t>
      </w:r>
      <w:r w:rsidR="00032AA3">
        <w:t>Members Hub</w:t>
      </w:r>
      <w:r w:rsidR="00A20F55">
        <w:t xml:space="preserve"> and/or Online </w:t>
      </w:r>
      <w:r w:rsidR="00EB11FD">
        <w:t>Databases</w:t>
      </w:r>
      <w:r>
        <w:t>, other than as expressly permitted under sections 50B and 296A of the Copyright Designs and Patents Act 1988 (and then only upon advance notice in writing to Ecctis);</w:t>
      </w:r>
      <w:r w:rsidR="001D3A01">
        <w:t xml:space="preserve"> </w:t>
      </w:r>
    </w:p>
    <w:p w14:paraId="45FF1657" w14:textId="465FEBF4" w:rsidR="00222CD0" w:rsidRDefault="00222CD0" w:rsidP="00222CD0">
      <w:pPr>
        <w:pStyle w:val="Level3"/>
      </w:pPr>
      <w:r>
        <w:t>assign, rent, transfer, provide or enable access, sub-licence, lease, resell, distribute, publish, broadcast, transmit, store, archive, display publicly to third parties, disclose</w:t>
      </w:r>
      <w:r w:rsidR="00F07A8B">
        <w:t>, distribute</w:t>
      </w:r>
      <w:r>
        <w:t xml:space="preserve"> or otherwise deal in or encumber </w:t>
      </w:r>
      <w:r w:rsidR="00A20F55">
        <w:t xml:space="preserve">(in part or in whole) </w:t>
      </w:r>
      <w:r>
        <w:t xml:space="preserve">the </w:t>
      </w:r>
      <w:r w:rsidR="00032AA3">
        <w:t>Members Hub</w:t>
      </w:r>
      <w:r w:rsidR="00A20F55">
        <w:t xml:space="preserve"> and/or Online </w:t>
      </w:r>
      <w:r w:rsidR="00EB11FD">
        <w:t>Databases</w:t>
      </w:r>
      <w:r w:rsidR="00032AA3">
        <w:t xml:space="preserve"> </w:t>
      </w:r>
      <w:r>
        <w:t>(in each case, whether or not for charge);</w:t>
      </w:r>
    </w:p>
    <w:p w14:paraId="6608F4A0" w14:textId="742AB877" w:rsidR="00222CD0" w:rsidRDefault="00222CD0" w:rsidP="00222CD0">
      <w:pPr>
        <w:pStyle w:val="Level3"/>
      </w:pPr>
      <w:r>
        <w:t xml:space="preserve">remove or modify any copyright or similar notices, or any of the Ecctis’ or any other person’s branding, that the </w:t>
      </w:r>
      <w:r w:rsidR="00032AA3">
        <w:t xml:space="preserve">Members Hub </w:t>
      </w:r>
      <w:r w:rsidR="00A20F55">
        <w:t xml:space="preserve">and/or Online </w:t>
      </w:r>
      <w:r w:rsidR="00EB11FD">
        <w:t>Databases</w:t>
      </w:r>
      <w:r w:rsidR="00A20F55">
        <w:t xml:space="preserve"> </w:t>
      </w:r>
      <w:r>
        <w:t>cause to be displayed when used;</w:t>
      </w:r>
    </w:p>
    <w:p w14:paraId="009D82FC" w14:textId="114BA365" w:rsidR="00222CD0" w:rsidRDefault="00222CD0" w:rsidP="00222CD0">
      <w:pPr>
        <w:pStyle w:val="Level3"/>
      </w:pPr>
      <w:r>
        <w:lastRenderedPageBreak/>
        <w:t xml:space="preserve">access or use the </w:t>
      </w:r>
      <w:r w:rsidR="00032AA3">
        <w:t>Members Hub</w:t>
      </w:r>
      <w:r w:rsidR="00A20F55">
        <w:t xml:space="preserve"> and/or Online Datab</w:t>
      </w:r>
      <w:r w:rsidR="00E51E5A">
        <w:t>a</w:t>
      </w:r>
      <w:r w:rsidR="00A20F55">
        <w:t>se</w:t>
      </w:r>
      <w:r>
        <w:t>, or permit it to be accessed or used, by or on behalf of any third party;</w:t>
      </w:r>
    </w:p>
    <w:p w14:paraId="35B69D64" w14:textId="2068A861" w:rsidR="00222CD0" w:rsidRDefault="00222CD0" w:rsidP="00222CD0">
      <w:pPr>
        <w:pStyle w:val="Level3"/>
      </w:pPr>
      <w:r>
        <w:t xml:space="preserve">interfere with any license key mechanism in the </w:t>
      </w:r>
      <w:r w:rsidR="00032AA3">
        <w:t>Members Hub</w:t>
      </w:r>
      <w:r w:rsidR="007E1D56">
        <w:t xml:space="preserve"> and/or Online </w:t>
      </w:r>
      <w:r w:rsidR="00EB11FD">
        <w:t>Databases</w:t>
      </w:r>
      <w:r w:rsidR="00032AA3">
        <w:t xml:space="preserve"> </w:t>
      </w:r>
      <w:r>
        <w:t xml:space="preserve">or otherwise attempt to circumvent or interfere with any security features of the </w:t>
      </w:r>
      <w:r w:rsidR="00032AA3">
        <w:t xml:space="preserve">Members Hub </w:t>
      </w:r>
      <w:r w:rsidR="007E1D56">
        <w:t xml:space="preserve">and/or Online </w:t>
      </w:r>
      <w:r w:rsidR="00EB11FD">
        <w:t>Databases</w:t>
      </w:r>
      <w:r w:rsidR="007E1D56">
        <w:t xml:space="preserve"> </w:t>
      </w:r>
      <w:r>
        <w:t>or mechanisms intended to limit the Corporate Organisation’s use; or</w:t>
      </w:r>
    </w:p>
    <w:p w14:paraId="39C0E6BD" w14:textId="6A1055CC" w:rsidR="00222CD0" w:rsidRDefault="00222CD0" w:rsidP="00222CD0">
      <w:pPr>
        <w:pStyle w:val="Level3"/>
      </w:pPr>
      <w:r>
        <w:t xml:space="preserve">make the </w:t>
      </w:r>
      <w:r w:rsidR="00032AA3">
        <w:t xml:space="preserve">Members Hub </w:t>
      </w:r>
      <w:r>
        <w:t>available over a network or any other method of remote access, or facilitate the same.</w:t>
      </w:r>
    </w:p>
    <w:p w14:paraId="3860A4B2" w14:textId="0FB854AB" w:rsidR="00222CD0" w:rsidRPr="00936B23" w:rsidRDefault="00222CD0" w:rsidP="00222CD0">
      <w:pPr>
        <w:pStyle w:val="Level2"/>
      </w:pPr>
      <w:r w:rsidRPr="00936B23">
        <w:t xml:space="preserve">Subject to </w:t>
      </w:r>
      <w:r>
        <w:t>paragraphs</w:t>
      </w:r>
      <w:r w:rsidRPr="00936B23">
        <w:t xml:space="preserve"> </w:t>
      </w:r>
      <w:r w:rsidR="00032AA3">
        <w:fldChar w:fldCharType="begin"/>
      </w:r>
      <w:r w:rsidR="00032AA3">
        <w:instrText xml:space="preserve"> REF _Ref192606680 \r \h </w:instrText>
      </w:r>
      <w:r w:rsidR="00032AA3">
        <w:fldChar w:fldCharType="separate"/>
      </w:r>
      <w:r w:rsidR="00FC5894">
        <w:t>3.5</w:t>
      </w:r>
      <w:r w:rsidR="00032AA3">
        <w:fldChar w:fldCharType="end"/>
      </w:r>
      <w:r w:rsidRPr="00936B23">
        <w:t xml:space="preserve"> and </w:t>
      </w:r>
      <w:r w:rsidR="00032AA3">
        <w:fldChar w:fldCharType="begin"/>
      </w:r>
      <w:r w:rsidR="00032AA3">
        <w:instrText xml:space="preserve"> REF _Ref192606735 \r \h </w:instrText>
      </w:r>
      <w:r w:rsidR="00032AA3">
        <w:fldChar w:fldCharType="separate"/>
      </w:r>
      <w:r w:rsidR="00FC5894">
        <w:t>3.8</w:t>
      </w:r>
      <w:r w:rsidR="00032AA3">
        <w:fldChar w:fldCharType="end"/>
      </w:r>
      <w:r w:rsidRPr="00936B23">
        <w:t xml:space="preserve">, Ecctis will use reasonable endeavours to ensure that the </w:t>
      </w:r>
      <w:r w:rsidR="00032AA3">
        <w:t>Members Hub</w:t>
      </w:r>
      <w:r w:rsidRPr="00936B23">
        <w:t xml:space="preserve"> is available during normal business hours on Business Days.</w:t>
      </w:r>
    </w:p>
    <w:p w14:paraId="6E9B17CE" w14:textId="2D94EAA1" w:rsidR="00222CD0" w:rsidRDefault="00222CD0" w:rsidP="00222CD0">
      <w:pPr>
        <w:pStyle w:val="Level2"/>
      </w:pPr>
      <w:bookmarkStart w:id="205" w:name="_Ref192606680"/>
      <w:r>
        <w:t xml:space="preserve">Ecctis shall use reasonable endeavours to (i) carry out planned maintenance outside of normal business hours on Business Days and (ii) make the Corporate Organisation aware of any planned maintenance and downtime of the </w:t>
      </w:r>
      <w:r w:rsidR="00032AA3">
        <w:t>Members Hub</w:t>
      </w:r>
      <w:r>
        <w:t>. The Corporate Organisation acknowledges that it may not receive advance notification for downtime caused by f</w:t>
      </w:r>
      <w:r w:rsidRPr="006A22B0">
        <w:t xml:space="preserve">orce </w:t>
      </w:r>
      <w:r>
        <w:t>m</w:t>
      </w:r>
      <w:r w:rsidRPr="006A22B0">
        <w:t>ajeure</w:t>
      </w:r>
      <w:r>
        <w:t xml:space="preserve"> or for other emergency maintenance.</w:t>
      </w:r>
      <w:bookmarkEnd w:id="205"/>
    </w:p>
    <w:p w14:paraId="7985B53E" w14:textId="44F9F968" w:rsidR="00222CD0" w:rsidRDefault="00222CD0" w:rsidP="00222CD0">
      <w:pPr>
        <w:pStyle w:val="Level2"/>
      </w:pPr>
      <w:bookmarkStart w:id="206" w:name="_Ref192659852"/>
      <w:r>
        <w:t xml:space="preserve">The Corporate Organisation acknowledges that </w:t>
      </w:r>
      <w:r w:rsidRPr="006A22B0">
        <w:t>Ecctis</w:t>
      </w:r>
      <w:r>
        <w:t xml:space="preserve"> may modify the features and functionality of the </w:t>
      </w:r>
      <w:r w:rsidR="00032AA3">
        <w:t>Members Hub</w:t>
      </w:r>
      <w:r>
        <w:t>.</w:t>
      </w:r>
      <w:bookmarkEnd w:id="206"/>
      <w:r>
        <w:t xml:space="preserve"> </w:t>
      </w:r>
    </w:p>
    <w:p w14:paraId="19870090" w14:textId="44E1D93B" w:rsidR="00222CD0" w:rsidRDefault="00222CD0" w:rsidP="00222CD0">
      <w:pPr>
        <w:pStyle w:val="Level2"/>
      </w:pPr>
      <w:r w:rsidRPr="006A22B0">
        <w:t>Ecctis</w:t>
      </w:r>
      <w:r>
        <w:t xml:space="preserve"> may, without limitation to the generality of paragraph </w:t>
      </w:r>
      <w:r w:rsidR="00FC5894">
        <w:fldChar w:fldCharType="begin"/>
      </w:r>
      <w:r w:rsidR="00FC5894">
        <w:instrText xml:space="preserve"> REF _Ref192659852 \r \h </w:instrText>
      </w:r>
      <w:r w:rsidR="00FC5894">
        <w:fldChar w:fldCharType="separate"/>
      </w:r>
      <w:r w:rsidR="00FC5894">
        <w:t>3.6</w:t>
      </w:r>
      <w:r w:rsidR="00FC5894">
        <w:fldChar w:fldCharType="end"/>
      </w:r>
      <w:r>
        <w:t xml:space="preserve">, establish new limits on the </w:t>
      </w:r>
      <w:r w:rsidR="00032AA3">
        <w:t>Members Hub</w:t>
      </w:r>
      <w:r w:rsidR="00032AA3" w:rsidRPr="00936B23">
        <w:t xml:space="preserve"> </w:t>
      </w:r>
      <w:r>
        <w:t xml:space="preserve">(or any part), including limiting the volume of data which may be used, stored or transmitted or make alterations to data retention periods. </w:t>
      </w:r>
    </w:p>
    <w:p w14:paraId="6B2D63A9" w14:textId="77777777" w:rsidR="00222CD0" w:rsidRDefault="00222CD0" w:rsidP="00222CD0">
      <w:pPr>
        <w:pStyle w:val="Level2"/>
      </w:pPr>
      <w:bookmarkStart w:id="207" w:name="_Ref192606735"/>
      <w:r>
        <w:t xml:space="preserve">The Corporate Organisation acknowledges that </w:t>
      </w:r>
      <w:r w:rsidRPr="006A22B0">
        <w:t>Ecctis</w:t>
      </w:r>
      <w:r>
        <w:t xml:space="preserve"> does not give any warranty or representation and does not accept any liability (howsoever arising whether under contract, tort, in negligence or otherwise) in relation to:</w:t>
      </w:r>
      <w:bookmarkEnd w:id="207"/>
    </w:p>
    <w:p w14:paraId="475531F2" w14:textId="27578D18" w:rsidR="00222CD0" w:rsidRDefault="00222CD0" w:rsidP="00222CD0">
      <w:pPr>
        <w:pStyle w:val="Level3"/>
      </w:pPr>
      <w:r>
        <w:t xml:space="preserve">the </w:t>
      </w:r>
      <w:r w:rsidR="00032AA3">
        <w:t>Members Hub</w:t>
      </w:r>
      <w:r w:rsidR="00032AA3" w:rsidRPr="00936B23">
        <w:t xml:space="preserve"> </w:t>
      </w:r>
      <w:r w:rsidR="00C7470F">
        <w:t xml:space="preserve">and/or Online </w:t>
      </w:r>
      <w:r w:rsidR="00EB11FD">
        <w:t>Databases</w:t>
      </w:r>
      <w:r w:rsidR="00C7470F">
        <w:t xml:space="preserve"> </w:t>
      </w:r>
      <w:r>
        <w:t>meeting the Corporate Organisation’s individual needs or business requirements, whether or not such needs or requirements have been communicated to it; or</w:t>
      </w:r>
    </w:p>
    <w:p w14:paraId="2A69EBF4" w14:textId="64CC9155" w:rsidR="00222CD0" w:rsidRDefault="00222CD0" w:rsidP="00222CD0">
      <w:pPr>
        <w:pStyle w:val="Level3"/>
      </w:pPr>
      <w:r>
        <w:t xml:space="preserve">the </w:t>
      </w:r>
      <w:r w:rsidR="00032AA3">
        <w:t>Members Hub</w:t>
      </w:r>
      <w:r w:rsidR="00032AA3" w:rsidRPr="00936B23">
        <w:t xml:space="preserve"> </w:t>
      </w:r>
      <w:r w:rsidR="00854BE9">
        <w:t xml:space="preserve">and/or Online </w:t>
      </w:r>
      <w:r w:rsidR="00EB11FD">
        <w:t>Databases</w:t>
      </w:r>
      <w:r w:rsidR="00854BE9">
        <w:t xml:space="preserve"> </w:t>
      </w:r>
      <w:r>
        <w:t>operating in a manner which is uninterrupted or free from minor errors or defects.</w:t>
      </w:r>
    </w:p>
    <w:p w14:paraId="24B3F9A9" w14:textId="1B9C0D6C" w:rsidR="00222CD0" w:rsidRDefault="00222CD0" w:rsidP="00222CD0">
      <w:pPr>
        <w:pStyle w:val="Level2"/>
      </w:pPr>
      <w:r>
        <w:t>Ecctis</w:t>
      </w:r>
      <w:r w:rsidRPr="005B62B4">
        <w:t xml:space="preserve"> make</w:t>
      </w:r>
      <w:r>
        <w:t>s</w:t>
      </w:r>
      <w:r w:rsidRPr="005B62B4">
        <w:t xml:space="preserve"> no promise that the </w:t>
      </w:r>
      <w:r w:rsidR="00032AA3">
        <w:t>Members Hub</w:t>
      </w:r>
      <w:r w:rsidR="00032AA3" w:rsidRPr="00936B23">
        <w:t xml:space="preserve"> </w:t>
      </w:r>
      <w:r w:rsidR="00854BE9">
        <w:t xml:space="preserve">and/or Online </w:t>
      </w:r>
      <w:r w:rsidR="00EB11FD">
        <w:t>Databases</w:t>
      </w:r>
      <w:r w:rsidR="00854BE9" w:rsidRPr="005B62B4">
        <w:t xml:space="preserve"> </w:t>
      </w:r>
      <w:r w:rsidRPr="005B62B4">
        <w:t xml:space="preserve">is appropriate or available for use in locations outside of the UK. If </w:t>
      </w:r>
      <w:r>
        <w:t>the Corporate Organisation</w:t>
      </w:r>
      <w:r w:rsidRPr="005B62B4">
        <w:t xml:space="preserve"> access</w:t>
      </w:r>
      <w:r>
        <w:t>es</w:t>
      </w:r>
      <w:r w:rsidRPr="005B62B4">
        <w:t xml:space="preserve"> the </w:t>
      </w:r>
      <w:r w:rsidR="00032AA3">
        <w:t>Members Hub</w:t>
      </w:r>
      <w:r w:rsidR="00854BE9" w:rsidRPr="00854BE9">
        <w:t xml:space="preserve"> </w:t>
      </w:r>
      <w:r w:rsidR="00854BE9">
        <w:t xml:space="preserve">and/or Online </w:t>
      </w:r>
      <w:r w:rsidR="00EB11FD">
        <w:t>Databases</w:t>
      </w:r>
      <w:r w:rsidR="00032AA3" w:rsidRPr="00936B23">
        <w:t xml:space="preserve"> </w:t>
      </w:r>
      <w:r w:rsidRPr="005B62B4">
        <w:t xml:space="preserve">from locations outside the UK, </w:t>
      </w:r>
      <w:r>
        <w:t xml:space="preserve">the Corporate Organisation </w:t>
      </w:r>
      <w:r w:rsidRPr="005B62B4">
        <w:t>acknowledge</w:t>
      </w:r>
      <w:r>
        <w:t>s</w:t>
      </w:r>
      <w:r w:rsidRPr="005B62B4">
        <w:t xml:space="preserve"> </w:t>
      </w:r>
      <w:r>
        <w:t xml:space="preserve">that it </w:t>
      </w:r>
      <w:r w:rsidRPr="005B62B4">
        <w:t>do</w:t>
      </w:r>
      <w:r>
        <w:t>es</w:t>
      </w:r>
      <w:r w:rsidRPr="005B62B4">
        <w:t xml:space="preserve"> so at </w:t>
      </w:r>
      <w:r>
        <w:t xml:space="preserve">its </w:t>
      </w:r>
      <w:r w:rsidRPr="005B62B4">
        <w:t xml:space="preserve">own </w:t>
      </w:r>
      <w:r>
        <w:t xml:space="preserve">risk </w:t>
      </w:r>
      <w:r w:rsidRPr="005B62B4">
        <w:t xml:space="preserve">and </w:t>
      </w:r>
      <w:r>
        <w:t xml:space="preserve">the Corporate Organisation is </w:t>
      </w:r>
      <w:r w:rsidRPr="005B62B4">
        <w:t>responsible for compliance with local laws where they apply.</w:t>
      </w:r>
    </w:p>
    <w:p w14:paraId="277D9C9E" w14:textId="4CBBA66D" w:rsidR="00222CD0" w:rsidRPr="001C15C0" w:rsidRDefault="00222CD0" w:rsidP="00222CD0">
      <w:pPr>
        <w:pStyle w:val="Level2"/>
      </w:pPr>
      <w:r w:rsidRPr="007F4969">
        <w:t>The Corporate Organisation</w:t>
      </w:r>
      <w:r>
        <w:t xml:space="preserve"> shall notify </w:t>
      </w:r>
      <w:r w:rsidRPr="007F4969">
        <w:t xml:space="preserve">Ecctis immediately on becoming </w:t>
      </w:r>
      <w:r>
        <w:t xml:space="preserve">aware of any actual or </w:t>
      </w:r>
      <w:r w:rsidRPr="001C15C0">
        <w:t xml:space="preserve">suspected unauthorised use of the </w:t>
      </w:r>
      <w:r w:rsidR="00032AA3">
        <w:t>Members Hub</w:t>
      </w:r>
      <w:r w:rsidR="00103C4A">
        <w:t xml:space="preserve"> and/or Online </w:t>
      </w:r>
      <w:r w:rsidR="00EB11FD">
        <w:t>Databases</w:t>
      </w:r>
      <w:r w:rsidRPr="001C15C0">
        <w:t>.</w:t>
      </w:r>
    </w:p>
    <w:p w14:paraId="18EE132C" w14:textId="55EC744B" w:rsidR="00222CD0" w:rsidRPr="001C15C0" w:rsidRDefault="00032AA3" w:rsidP="00222CD0">
      <w:pPr>
        <w:pStyle w:val="Level1Heading"/>
      </w:pPr>
      <w:r>
        <w:t>hub</w:t>
      </w:r>
      <w:r w:rsidR="00222CD0" w:rsidRPr="001C15C0">
        <w:t xml:space="preserve"> Users</w:t>
      </w:r>
    </w:p>
    <w:p w14:paraId="00623430" w14:textId="40E00542" w:rsidR="00222CD0" w:rsidRDefault="00222CD0" w:rsidP="00222CD0">
      <w:pPr>
        <w:pStyle w:val="Level2"/>
      </w:pPr>
      <w:r w:rsidRPr="001C15C0">
        <w:t xml:space="preserve">Where the right to access and use the </w:t>
      </w:r>
      <w:r w:rsidR="00032AA3">
        <w:t>Members Hub</w:t>
      </w:r>
      <w:r w:rsidR="00032AA3" w:rsidRPr="00936B23">
        <w:t xml:space="preserve"> </w:t>
      </w:r>
      <w:r w:rsidRPr="001C15C0">
        <w:t>is granted to the Corporate Organisation in accordance</w:t>
      </w:r>
      <w:r>
        <w:t xml:space="preserve"> with paragraph </w:t>
      </w:r>
      <w:r w:rsidR="00032AA3">
        <w:fldChar w:fldCharType="begin"/>
      </w:r>
      <w:r w:rsidR="00032AA3">
        <w:instrText xml:space="preserve"> REF _Ref192606261 \r \h </w:instrText>
      </w:r>
      <w:r w:rsidR="00032AA3">
        <w:fldChar w:fldCharType="separate"/>
      </w:r>
      <w:r w:rsidR="00FC5894">
        <w:t>3.1</w:t>
      </w:r>
      <w:r w:rsidR="00032AA3">
        <w:fldChar w:fldCharType="end"/>
      </w:r>
      <w:r>
        <w:t>, the following provisions shall apply:</w:t>
      </w:r>
    </w:p>
    <w:p w14:paraId="5278C790" w14:textId="6D9989C8" w:rsidR="00222CD0" w:rsidRDefault="00222CD0" w:rsidP="00222CD0">
      <w:pPr>
        <w:pStyle w:val="Level3"/>
      </w:pPr>
      <w:r>
        <w:t xml:space="preserve">access and use of the </w:t>
      </w:r>
      <w:r w:rsidR="00032AA3">
        <w:t xml:space="preserve">Members Hub </w:t>
      </w:r>
      <w:r>
        <w:t xml:space="preserve">shall be solely limited to the number of </w:t>
      </w:r>
      <w:r w:rsidR="00032AA3">
        <w:t>Hub</w:t>
      </w:r>
      <w:r>
        <w:t xml:space="preserve"> Users who shall be authorised by </w:t>
      </w:r>
      <w:r w:rsidR="00392A74">
        <w:t>the Corporate Organisation</w:t>
      </w:r>
      <w:r>
        <w:t xml:space="preserve"> as notified to </w:t>
      </w:r>
      <w:r w:rsidR="00392A74">
        <w:t xml:space="preserve">Ecctis </w:t>
      </w:r>
      <w:r>
        <w:t>in writin</w:t>
      </w:r>
      <w:r w:rsidRPr="00392A74">
        <w:t>g</w:t>
      </w:r>
      <w:r w:rsidRPr="00392A74">
        <w:rPr>
          <w:b/>
          <w:bCs/>
          <w:i/>
          <w:iCs/>
        </w:rPr>
        <w:t xml:space="preserve">. </w:t>
      </w:r>
      <w:r>
        <w:t xml:space="preserve">Each permitted </w:t>
      </w:r>
      <w:r w:rsidR="00392A74">
        <w:t>Hub</w:t>
      </w:r>
      <w:r>
        <w:t xml:space="preserve"> User may access and use the </w:t>
      </w:r>
      <w:r w:rsidR="00392A74">
        <w:t xml:space="preserve">Members Hub </w:t>
      </w:r>
      <w:r>
        <w:t xml:space="preserve">simultaneously. The Corporate Organisation shall keep a list of all </w:t>
      </w:r>
      <w:r w:rsidR="00392A74">
        <w:t>Hub</w:t>
      </w:r>
      <w:r>
        <w:t xml:space="preserve"> Users. The Corporate Organisation may remove one individual as a</w:t>
      </w:r>
      <w:r w:rsidR="00392A74">
        <w:t xml:space="preserve"> Hub </w:t>
      </w:r>
      <w:r>
        <w:t xml:space="preserve">User and replace them with another individual in accordance with </w:t>
      </w:r>
      <w:r>
        <w:lastRenderedPageBreak/>
        <w:t xml:space="preserve">these </w:t>
      </w:r>
      <w:r w:rsidR="008A2CE8">
        <w:t xml:space="preserve">Subscription </w:t>
      </w:r>
      <w:r w:rsidR="00392A74">
        <w:t>Terms</w:t>
      </w:r>
      <w:r>
        <w:t xml:space="preserve">, but </w:t>
      </w:r>
      <w:r w:rsidR="00392A74">
        <w:t>Hub</w:t>
      </w:r>
      <w:r>
        <w:t xml:space="preserve"> User accounts cannot be shared or used by more than one individual at the same time;</w:t>
      </w:r>
    </w:p>
    <w:p w14:paraId="7E8CCD01" w14:textId="5EBEA248" w:rsidR="00222CD0" w:rsidRDefault="00222CD0" w:rsidP="00222CD0">
      <w:pPr>
        <w:pStyle w:val="Level3"/>
      </w:pPr>
      <w:r>
        <w:t xml:space="preserve">the Corporate Organisation shall ensure that only </w:t>
      </w:r>
      <w:r w:rsidR="00392A74">
        <w:t>Hub</w:t>
      </w:r>
      <w:r w:rsidRPr="006A22B0">
        <w:t xml:space="preserve"> Users</w:t>
      </w:r>
      <w:r>
        <w:t xml:space="preserve"> use the </w:t>
      </w:r>
      <w:r w:rsidR="00392A74">
        <w:t xml:space="preserve">Members Hub </w:t>
      </w:r>
      <w:r>
        <w:t xml:space="preserve">and that such use is at all times in accordance with these Conditions. The Corporate Organisation shall ensure that </w:t>
      </w:r>
      <w:r w:rsidR="00392A74">
        <w:t>Hub</w:t>
      </w:r>
      <w:r w:rsidRPr="006A22B0">
        <w:t xml:space="preserve"> Users</w:t>
      </w:r>
      <w:r>
        <w:t xml:space="preserve"> are, at all times while they have access to the </w:t>
      </w:r>
      <w:r w:rsidR="00392A74">
        <w:t>Members Hub</w:t>
      </w:r>
      <w:r>
        <w:t>, the employees or contractors of the Corporate Organisation;</w:t>
      </w:r>
    </w:p>
    <w:p w14:paraId="7AA1AAF4" w14:textId="64104F41" w:rsidR="00222CD0" w:rsidRDefault="00392A74" w:rsidP="00222CD0">
      <w:pPr>
        <w:pStyle w:val="Level3"/>
      </w:pPr>
      <w:r>
        <w:t xml:space="preserve">Hub </w:t>
      </w:r>
      <w:r w:rsidR="00222CD0">
        <w:t xml:space="preserve">Users shall access and use the </w:t>
      </w:r>
      <w:r>
        <w:t xml:space="preserve">Members Hub </w:t>
      </w:r>
      <w:r w:rsidR="00222CD0">
        <w:t xml:space="preserve">at all times in accordance with any instructions or user guidance and these </w:t>
      </w:r>
      <w:r w:rsidR="008A2CE8">
        <w:t xml:space="preserve">Subscription </w:t>
      </w:r>
      <w:r>
        <w:t>Terms</w:t>
      </w:r>
      <w:r w:rsidR="00222CD0">
        <w:t>;</w:t>
      </w:r>
    </w:p>
    <w:p w14:paraId="27283BC4" w14:textId="60BD4DE6" w:rsidR="00222CD0" w:rsidRDefault="00222CD0" w:rsidP="00222CD0">
      <w:pPr>
        <w:pStyle w:val="Level3"/>
      </w:pPr>
      <w:r>
        <w:t xml:space="preserve">the Corporate Organisation shall procure that each </w:t>
      </w:r>
      <w:r w:rsidR="00392A74">
        <w:t>Hub</w:t>
      </w:r>
      <w:r w:rsidRPr="006A22B0">
        <w:t xml:space="preserve"> User</w:t>
      </w:r>
      <w:r>
        <w:t xml:space="preserve"> is aware of, and complies with, the obligations and restrictions set out in these </w:t>
      </w:r>
      <w:r w:rsidR="00392A74">
        <w:t xml:space="preserve">Membership </w:t>
      </w:r>
      <w:r w:rsidR="008A2CE8">
        <w:t xml:space="preserve">Subscription </w:t>
      </w:r>
      <w:r w:rsidR="00392A74">
        <w:t>Terms</w:t>
      </w:r>
      <w:r>
        <w:t>;</w:t>
      </w:r>
    </w:p>
    <w:p w14:paraId="4D89A20C" w14:textId="2B9EACED" w:rsidR="00222CD0" w:rsidRDefault="00222CD0" w:rsidP="00222CD0">
      <w:pPr>
        <w:pStyle w:val="Level3"/>
      </w:pPr>
      <w:r>
        <w:t xml:space="preserve">the Corporate Organisation shall, and shall procure that all </w:t>
      </w:r>
      <w:r w:rsidR="00392A74">
        <w:t>Hub</w:t>
      </w:r>
      <w:r>
        <w:t xml:space="preserve"> Users shall, keep confidential and not share with any third party their password (where applicable) and/or access details for the </w:t>
      </w:r>
      <w:r w:rsidR="00392A74">
        <w:t>Members Hub</w:t>
      </w:r>
      <w:r>
        <w:t>; and</w:t>
      </w:r>
    </w:p>
    <w:p w14:paraId="4DA703F8" w14:textId="5D397660" w:rsidR="00222CD0" w:rsidRDefault="00222CD0" w:rsidP="00222CD0">
      <w:pPr>
        <w:pStyle w:val="Level3"/>
      </w:pPr>
      <w:r>
        <w:t xml:space="preserve">Ecctis may monitor, collect, store and use information on the use and performance of the </w:t>
      </w:r>
      <w:r w:rsidR="00392A74">
        <w:t xml:space="preserve">Members Hub </w:t>
      </w:r>
      <w:r w:rsidRPr="001C15C0">
        <w:t xml:space="preserve">to detect threats or errors to the </w:t>
      </w:r>
      <w:r w:rsidR="00392A74">
        <w:t xml:space="preserve">Members Hub </w:t>
      </w:r>
      <w:r w:rsidRPr="001C15C0">
        <w:t>and/or Ecctis’ operations and for the purposes of the further development and improvement of the Ecctis’ services, provided that such activities at all times comply with the Privacy Notice.</w:t>
      </w:r>
    </w:p>
    <w:p w14:paraId="5A01CB7C" w14:textId="5454A0BB" w:rsidR="004501E9" w:rsidRDefault="00806E0B" w:rsidP="004501E9">
      <w:pPr>
        <w:pStyle w:val="Level1Heading"/>
      </w:pPr>
      <w:r w:rsidRPr="00E95430">
        <w:t xml:space="preserve">Term and Termination </w:t>
      </w:r>
    </w:p>
    <w:p w14:paraId="0EE2F70F" w14:textId="397C90C6" w:rsidR="004501E9" w:rsidRDefault="00806E0B" w:rsidP="004501E9">
      <w:pPr>
        <w:pStyle w:val="Level2"/>
      </w:pPr>
      <w:bookmarkStart w:id="208" w:name="_Ref192752329"/>
      <w:r w:rsidRPr="00806E0B">
        <w:t xml:space="preserve">The </w:t>
      </w:r>
      <w:r w:rsidR="004501E9">
        <w:t>term</w:t>
      </w:r>
      <w:r w:rsidRPr="00806E0B">
        <w:t xml:space="preserve"> </w:t>
      </w:r>
      <w:r w:rsidR="004501E9">
        <w:t xml:space="preserve">of the </w:t>
      </w:r>
      <w:r w:rsidR="008A2CE8">
        <w:t xml:space="preserve">Subscription </w:t>
      </w:r>
      <w:r w:rsidR="004501E9">
        <w:t xml:space="preserve">Services </w:t>
      </w:r>
      <w:r w:rsidRPr="00806E0B">
        <w:t xml:space="preserve">will commence on the </w:t>
      </w:r>
      <w:r w:rsidR="004501E9">
        <w:t>Commencement Date and, s</w:t>
      </w:r>
      <w:r w:rsidRPr="00806E0B">
        <w:t xml:space="preserve">ubject to </w:t>
      </w:r>
      <w:r w:rsidR="004501E9">
        <w:t xml:space="preserve">paragraph </w:t>
      </w:r>
      <w:r w:rsidR="004501E9">
        <w:fldChar w:fldCharType="begin"/>
      </w:r>
      <w:r w:rsidR="004501E9">
        <w:instrText xml:space="preserve"> REF _Ref192587332 \r \h </w:instrText>
      </w:r>
      <w:r w:rsidR="004501E9">
        <w:fldChar w:fldCharType="separate"/>
      </w:r>
      <w:r w:rsidR="00FC5894">
        <w:t>5.2</w:t>
      </w:r>
      <w:r w:rsidR="004501E9">
        <w:fldChar w:fldCharType="end"/>
      </w:r>
      <w:r w:rsidRPr="00806E0B">
        <w:t xml:space="preserve">, will continue for a term of 12 calendar months from the Commencement Date unless otherwise agreed and recorded in writing in the Order </w:t>
      </w:r>
      <w:r w:rsidR="004501E9">
        <w:t>Acceptance</w:t>
      </w:r>
      <w:r w:rsidRPr="00806E0B">
        <w:t xml:space="preserve"> (the “</w:t>
      </w:r>
      <w:r w:rsidR="008A2CE8">
        <w:rPr>
          <w:b/>
          <w:bCs/>
        </w:rPr>
        <w:t xml:space="preserve">Subscription </w:t>
      </w:r>
      <w:r w:rsidRPr="004501E9">
        <w:rPr>
          <w:b/>
          <w:bCs/>
        </w:rPr>
        <w:t>Term</w:t>
      </w:r>
      <w:r w:rsidRPr="00806E0B">
        <w:t>”).</w:t>
      </w:r>
      <w:bookmarkEnd w:id="208"/>
      <w:r w:rsidRPr="00806E0B">
        <w:t xml:space="preserve"> </w:t>
      </w:r>
    </w:p>
    <w:p w14:paraId="235E073F" w14:textId="7ACADC95" w:rsidR="001D7B7E" w:rsidRDefault="00806E0B" w:rsidP="001D7B7E">
      <w:pPr>
        <w:pStyle w:val="Level2"/>
      </w:pPr>
      <w:bookmarkStart w:id="209" w:name="_Ref192587332"/>
      <w:r w:rsidRPr="00806E0B">
        <w:t xml:space="preserve">The </w:t>
      </w:r>
      <w:r w:rsidR="00383875">
        <w:t xml:space="preserve">Services Contract </w:t>
      </w:r>
      <w:r w:rsidRPr="00806E0B">
        <w:t>may be terminated</w:t>
      </w:r>
      <w:r w:rsidR="001D7B7E">
        <w:t xml:space="preserve"> with immediate effect</w:t>
      </w:r>
      <w:r w:rsidRPr="00806E0B">
        <w:t>:</w:t>
      </w:r>
      <w:bookmarkEnd w:id="209"/>
      <w:r w:rsidRPr="00806E0B">
        <w:t xml:space="preserve"> </w:t>
      </w:r>
    </w:p>
    <w:p w14:paraId="5F460E28" w14:textId="08EB79AE" w:rsidR="00806E0B" w:rsidRDefault="001D7B7E" w:rsidP="001D7B7E">
      <w:pPr>
        <w:pStyle w:val="Level3"/>
      </w:pPr>
      <w:r>
        <w:t xml:space="preserve">by </w:t>
      </w:r>
      <w:r w:rsidR="000A35A1">
        <w:t>Ecctis</w:t>
      </w:r>
      <w:r>
        <w:t>, at any time,</w:t>
      </w:r>
      <w:r w:rsidR="00806E0B" w:rsidRPr="00806E0B">
        <w:t xml:space="preserve"> </w:t>
      </w:r>
      <w:r>
        <w:t xml:space="preserve">upon written notice to the Corporate Organisation whereby </w:t>
      </w:r>
      <w:r w:rsidR="00806E0B" w:rsidRPr="00806E0B">
        <w:t xml:space="preserve">the </w:t>
      </w:r>
      <w:r w:rsidR="008A2CE8">
        <w:t xml:space="preserve">Subscription </w:t>
      </w:r>
      <w:r w:rsidR="00806E0B" w:rsidRPr="00806E0B">
        <w:t xml:space="preserve">Services will cease at the end of the </w:t>
      </w:r>
      <w:r w:rsidR="008A2CE8">
        <w:t xml:space="preserve">Subscription </w:t>
      </w:r>
      <w:r w:rsidR="00806E0B" w:rsidRPr="00806E0B">
        <w:t>Term</w:t>
      </w:r>
      <w:r>
        <w:t>; or</w:t>
      </w:r>
    </w:p>
    <w:p w14:paraId="27AF6053" w14:textId="7F33C396" w:rsidR="001D7B7E" w:rsidRDefault="001D7B7E" w:rsidP="001D7B7E">
      <w:pPr>
        <w:pStyle w:val="Level3"/>
      </w:pPr>
      <w:r>
        <w:t xml:space="preserve">by either party upon written notice to the other party if any of the events listed in clause </w:t>
      </w:r>
      <w:r>
        <w:fldChar w:fldCharType="begin"/>
      </w:r>
      <w:r>
        <w:instrText xml:space="preserve"> REF _Ref_a155888 \r \h </w:instrText>
      </w:r>
      <w:r>
        <w:fldChar w:fldCharType="separate"/>
      </w:r>
      <w:r w:rsidR="00FC5894">
        <w:t>9.1</w:t>
      </w:r>
      <w:r>
        <w:fldChar w:fldCharType="end"/>
      </w:r>
      <w:r w:rsidR="00E177DD">
        <w:t xml:space="preserve"> or </w:t>
      </w:r>
      <w:r w:rsidR="00E177DD">
        <w:fldChar w:fldCharType="begin"/>
      </w:r>
      <w:r w:rsidR="00E177DD">
        <w:instrText xml:space="preserve"> REF _Ref_a994162 \r \h </w:instrText>
      </w:r>
      <w:r w:rsidR="00E177DD">
        <w:fldChar w:fldCharType="separate"/>
      </w:r>
      <w:r w:rsidR="00FC5894">
        <w:t>9.2</w:t>
      </w:r>
      <w:r w:rsidR="00E177DD">
        <w:fldChar w:fldCharType="end"/>
      </w:r>
      <w:r>
        <w:t xml:space="preserve"> occur.</w:t>
      </w:r>
    </w:p>
    <w:p w14:paraId="7AA1EDAE" w14:textId="77777777" w:rsidR="001D7B7E" w:rsidRDefault="00806E0B" w:rsidP="001D7B7E">
      <w:pPr>
        <w:pStyle w:val="Level1Heading"/>
      </w:pPr>
      <w:bookmarkStart w:id="210" w:name="_Ref192602665"/>
      <w:r w:rsidRPr="001D7B7E">
        <w:t>Payment and Costs</w:t>
      </w:r>
      <w:bookmarkEnd w:id="210"/>
      <w:r w:rsidRPr="001D7B7E">
        <w:t xml:space="preserve"> </w:t>
      </w:r>
    </w:p>
    <w:p w14:paraId="2AA5BEB4" w14:textId="4E299257" w:rsidR="001D7B7E" w:rsidRDefault="003933F9" w:rsidP="001D7B7E">
      <w:pPr>
        <w:pStyle w:val="Level2"/>
      </w:pPr>
      <w:r>
        <w:t xml:space="preserve">In addition to </w:t>
      </w:r>
      <w:r w:rsidR="0074510B">
        <w:t xml:space="preserve">the obligations set out in clause </w:t>
      </w:r>
      <w:r w:rsidR="0074510B">
        <w:fldChar w:fldCharType="begin"/>
      </w:r>
      <w:r w:rsidR="0074510B">
        <w:instrText xml:space="preserve"> REF _Ref192603385 \r \h </w:instrText>
      </w:r>
      <w:r w:rsidR="0074510B">
        <w:fldChar w:fldCharType="separate"/>
      </w:r>
      <w:r w:rsidR="00FC5894">
        <w:t>4.5</w:t>
      </w:r>
      <w:r w:rsidR="0074510B">
        <w:fldChar w:fldCharType="end"/>
      </w:r>
      <w:r>
        <w:t>, the following provisions will apply to charges.</w:t>
      </w:r>
    </w:p>
    <w:p w14:paraId="4B6A317C" w14:textId="62701700" w:rsidR="00942760" w:rsidRDefault="0074510B" w:rsidP="00942760">
      <w:pPr>
        <w:pStyle w:val="Level3"/>
      </w:pPr>
      <w:r>
        <w:t>Ecctis</w:t>
      </w:r>
      <w:r w:rsidR="001D7B7E">
        <w:t xml:space="preserve"> </w:t>
      </w:r>
      <w:r w:rsidR="00806E0B" w:rsidRPr="00806E0B">
        <w:t xml:space="preserve">will not commence provision of </w:t>
      </w:r>
      <w:r>
        <w:t xml:space="preserve">the </w:t>
      </w:r>
      <w:r w:rsidR="008A2CE8">
        <w:t xml:space="preserve">Subscription </w:t>
      </w:r>
      <w:r w:rsidR="00806E0B" w:rsidRPr="00806E0B">
        <w:t>Services until</w:t>
      </w:r>
      <w:r w:rsidR="0038435F">
        <w:t xml:space="preserve"> confirmation of payment</w:t>
      </w:r>
      <w:r w:rsidR="00D1494C">
        <w:t xml:space="preserve"> of the Subscription Charge</w:t>
      </w:r>
      <w:r w:rsidR="0038435F">
        <w:t xml:space="preserve"> has been made via UK ENIC Portal</w:t>
      </w:r>
      <w:r w:rsidR="00942760">
        <w:t>;</w:t>
      </w:r>
    </w:p>
    <w:p w14:paraId="37A240EB" w14:textId="012F5211" w:rsidR="00942760" w:rsidRPr="00F10F68" w:rsidRDefault="00806E0B" w:rsidP="00942760">
      <w:pPr>
        <w:pStyle w:val="Level3"/>
      </w:pPr>
      <w:r w:rsidRPr="00806E0B">
        <w:t xml:space="preserve">The </w:t>
      </w:r>
      <w:r w:rsidR="008A2CE8">
        <w:t xml:space="preserve">Subscription </w:t>
      </w:r>
      <w:r w:rsidR="00942760">
        <w:t>Charges do</w:t>
      </w:r>
      <w:r w:rsidRPr="00806E0B">
        <w:t xml:space="preserve"> not include VAT, local taxes or bank or exchange rate charges that may be incurred by the C</w:t>
      </w:r>
      <w:r w:rsidR="00942760">
        <w:t>orporate Organisation</w:t>
      </w:r>
      <w:r w:rsidRPr="00806E0B">
        <w:t xml:space="preserve">. Where VAT, local </w:t>
      </w:r>
      <w:r w:rsidRPr="00F10F68">
        <w:t>taxes or bank or exchange rate charges are payable, these must be paid by the C</w:t>
      </w:r>
      <w:r w:rsidR="00942760" w:rsidRPr="00F10F68">
        <w:t>orporate Organisation</w:t>
      </w:r>
      <w:r w:rsidRPr="00F10F68">
        <w:t xml:space="preserve">. </w:t>
      </w:r>
    </w:p>
    <w:p w14:paraId="2D9B6BFA" w14:textId="704A4717" w:rsidR="00A316DA" w:rsidRPr="00F10F68" w:rsidRDefault="008A2CE8" w:rsidP="00A316DA">
      <w:pPr>
        <w:pStyle w:val="Level3"/>
      </w:pPr>
      <w:r w:rsidRPr="00F10F68">
        <w:t xml:space="preserve">Neither full nor </w:t>
      </w:r>
      <w:r w:rsidR="000A1AF6" w:rsidRPr="00F10F68">
        <w:t xml:space="preserve">partial </w:t>
      </w:r>
      <w:r w:rsidRPr="00F10F68">
        <w:t>r</w:t>
      </w:r>
      <w:r w:rsidR="0074510B" w:rsidRPr="00F10F68">
        <w:t>efunds will be provided</w:t>
      </w:r>
      <w:r w:rsidR="00806E0B" w:rsidRPr="00F10F68">
        <w:t xml:space="preserve"> where the </w:t>
      </w:r>
      <w:r w:rsidR="00942760" w:rsidRPr="00F10F68">
        <w:t>Corporate Organisation</w:t>
      </w:r>
      <w:r w:rsidR="00806E0B" w:rsidRPr="00F10F68">
        <w:t xml:space="preserve"> seeks to terminate the </w:t>
      </w:r>
      <w:r w:rsidR="00383875" w:rsidRPr="00F10F68">
        <w:t xml:space="preserve">Services Contract </w:t>
      </w:r>
      <w:r w:rsidR="00806E0B" w:rsidRPr="00F10F68">
        <w:t xml:space="preserve">part way through the </w:t>
      </w:r>
      <w:r w:rsidRPr="00F10F68">
        <w:t xml:space="preserve">Subscription </w:t>
      </w:r>
      <w:r w:rsidR="00806E0B" w:rsidRPr="00F10F68">
        <w:t>Term.</w:t>
      </w:r>
    </w:p>
    <w:p w14:paraId="7C82909F" w14:textId="77777777" w:rsidR="00A316DA" w:rsidRDefault="00806E0B" w:rsidP="00A316DA">
      <w:pPr>
        <w:pStyle w:val="Level1Heading"/>
      </w:pPr>
      <w:r w:rsidRPr="00A316DA">
        <w:t xml:space="preserve">Variation and Complaints </w:t>
      </w:r>
    </w:p>
    <w:p w14:paraId="0C57AA2D" w14:textId="64E1FE4A" w:rsidR="00E177DD" w:rsidRDefault="00806E0B" w:rsidP="00E177DD">
      <w:pPr>
        <w:pStyle w:val="Level2"/>
      </w:pPr>
      <w:r w:rsidRPr="00806E0B">
        <w:t xml:space="preserve">Any complaints about any aspect of the </w:t>
      </w:r>
      <w:r w:rsidR="008A2CE8">
        <w:t xml:space="preserve">Subscription </w:t>
      </w:r>
      <w:r w:rsidRPr="00806E0B">
        <w:t>Services should be directed towards the Account Manage</w:t>
      </w:r>
      <w:r w:rsidR="00E177DD">
        <w:t>r</w:t>
      </w:r>
      <w:r w:rsidRPr="00806E0B">
        <w:t xml:space="preserve">.  </w:t>
      </w:r>
    </w:p>
    <w:p w14:paraId="7C6C3AE2" w14:textId="0E48A880" w:rsidR="00332E48" w:rsidRDefault="0074510B" w:rsidP="00332E48">
      <w:pPr>
        <w:pStyle w:val="Level2"/>
      </w:pPr>
      <w:r>
        <w:lastRenderedPageBreak/>
        <w:t xml:space="preserve">Ecctis </w:t>
      </w:r>
      <w:r w:rsidR="00806E0B" w:rsidRPr="00806E0B">
        <w:t xml:space="preserve">may at any time: </w:t>
      </w:r>
    </w:p>
    <w:p w14:paraId="4F994B4B" w14:textId="7BBE09E0" w:rsidR="00332E48" w:rsidRDefault="00806E0B" w:rsidP="00332E48">
      <w:pPr>
        <w:pStyle w:val="Level3"/>
      </w:pPr>
      <w:r w:rsidRPr="00806E0B">
        <w:t xml:space="preserve">vary the </w:t>
      </w:r>
      <w:r w:rsidR="008A2CE8">
        <w:t xml:space="preserve">Subscription </w:t>
      </w:r>
      <w:r w:rsidRPr="00806E0B">
        <w:t>Services provide</w:t>
      </w:r>
      <w:r w:rsidR="0074510B">
        <w:t>d</w:t>
      </w:r>
      <w:r w:rsidRPr="00806E0B">
        <w:t xml:space="preserve">, save that such variations will not significantly reduce the value of the </w:t>
      </w:r>
      <w:r w:rsidR="008A2CE8">
        <w:t xml:space="preserve">Subscription </w:t>
      </w:r>
      <w:r w:rsidRPr="00806E0B">
        <w:t>Services to the C</w:t>
      </w:r>
      <w:r w:rsidR="00332E48">
        <w:t>orporate Organisation</w:t>
      </w:r>
      <w:r w:rsidRPr="00806E0B">
        <w:t xml:space="preserve">; </w:t>
      </w:r>
      <w:r w:rsidR="00C658BE">
        <w:t>and/or</w:t>
      </w:r>
    </w:p>
    <w:p w14:paraId="30864965" w14:textId="0DAD7D47" w:rsidR="00865D74" w:rsidRDefault="00806E0B" w:rsidP="00865D74">
      <w:pPr>
        <w:pStyle w:val="Level3"/>
      </w:pPr>
      <w:r w:rsidRPr="00806E0B">
        <w:t xml:space="preserve">vary these </w:t>
      </w:r>
      <w:r w:rsidR="008A2CE8">
        <w:t xml:space="preserve">Subscription </w:t>
      </w:r>
      <w:r w:rsidR="00332E48">
        <w:t>Terms, provided that</w:t>
      </w:r>
      <w:r w:rsidRPr="00806E0B">
        <w:t xml:space="preserve"> the </w:t>
      </w:r>
      <w:r w:rsidR="00332E48" w:rsidRPr="00806E0B">
        <w:t>C</w:t>
      </w:r>
      <w:r w:rsidR="00332E48">
        <w:t>orporate Organisation</w:t>
      </w:r>
      <w:r w:rsidRPr="00806E0B">
        <w:t xml:space="preserve"> </w:t>
      </w:r>
      <w:r w:rsidR="00332E48">
        <w:t xml:space="preserve">is notified </w:t>
      </w:r>
      <w:r w:rsidRPr="00806E0B">
        <w:t xml:space="preserve">of changes, whereupon continued use of the </w:t>
      </w:r>
      <w:r w:rsidR="008A2CE8">
        <w:t xml:space="preserve">Subscription </w:t>
      </w:r>
      <w:r w:rsidRPr="00806E0B">
        <w:t>Services thereafter will constitute acceptance of them</w:t>
      </w:r>
      <w:r w:rsidR="00366EEC">
        <w:t>.</w:t>
      </w:r>
    </w:p>
    <w:p w14:paraId="2C366CD0" w14:textId="2B5FE4E1" w:rsidR="00865D74" w:rsidRDefault="00806E0B" w:rsidP="00865D74">
      <w:pPr>
        <w:pStyle w:val="Level1Heading"/>
      </w:pPr>
      <w:r w:rsidRPr="00806E0B">
        <w:t xml:space="preserve">Intellectual Property Rights </w:t>
      </w:r>
    </w:p>
    <w:p w14:paraId="226513BE" w14:textId="53ABB39B" w:rsidR="00EE32CB" w:rsidRDefault="00806E0B" w:rsidP="00EE32CB">
      <w:pPr>
        <w:pStyle w:val="Level2"/>
      </w:pPr>
      <w:r w:rsidRPr="00806E0B">
        <w:t xml:space="preserve">All intellectual </w:t>
      </w:r>
      <w:r w:rsidRPr="00865D74">
        <w:t xml:space="preserve">property rights in the design and contents of </w:t>
      </w:r>
      <w:r w:rsidRPr="00EE32CB">
        <w:t>the Website</w:t>
      </w:r>
      <w:r w:rsidR="001102D8">
        <w:t xml:space="preserve"> and Online </w:t>
      </w:r>
      <w:r w:rsidR="00EB11FD">
        <w:t>Databases</w:t>
      </w:r>
      <w:r w:rsidRPr="00EE32CB">
        <w:t xml:space="preserve"> or any materials produced by </w:t>
      </w:r>
      <w:r w:rsidR="0074510B">
        <w:t>Ecctis</w:t>
      </w:r>
      <w:r w:rsidRPr="00EE32CB">
        <w:t xml:space="preserve"> and made available to the </w:t>
      </w:r>
      <w:r w:rsidR="00EE32CB" w:rsidRPr="00806E0B">
        <w:t>C</w:t>
      </w:r>
      <w:r w:rsidR="00EE32CB">
        <w:t>orporate Organisation</w:t>
      </w:r>
      <w:r w:rsidRPr="00EE32CB">
        <w:t xml:space="preserve"> in any way</w:t>
      </w:r>
      <w:r w:rsidR="006C041C">
        <w:t xml:space="preserve"> regarding the provision of the </w:t>
      </w:r>
      <w:r w:rsidR="008A2CE8">
        <w:t xml:space="preserve">Subscription </w:t>
      </w:r>
      <w:r w:rsidR="006C041C">
        <w:t>Services</w:t>
      </w:r>
      <w:r w:rsidRPr="00EE32CB">
        <w:t>, including</w:t>
      </w:r>
      <w:r w:rsidRPr="00865D74">
        <w:t xml:space="preserve"> but not limited to trademarks, product names, logos, designs and get-up belong to the </w:t>
      </w:r>
      <w:r w:rsidR="00865D74" w:rsidRPr="00865D74">
        <w:t>DfE.</w:t>
      </w:r>
      <w:r w:rsidRPr="00865D74">
        <w:t xml:space="preserve">  </w:t>
      </w:r>
    </w:p>
    <w:p w14:paraId="50F95EF5" w14:textId="54A08C87" w:rsidR="00EE32CB" w:rsidRDefault="00806E0B" w:rsidP="00EE32CB">
      <w:pPr>
        <w:pStyle w:val="Level2"/>
      </w:pPr>
      <w:r w:rsidRPr="00806E0B">
        <w:t xml:space="preserve">The </w:t>
      </w:r>
      <w:r w:rsidR="00EE32CB" w:rsidRPr="00806E0B">
        <w:t>C</w:t>
      </w:r>
      <w:r w:rsidR="00EE32CB">
        <w:t>orporate Organisation</w:t>
      </w:r>
      <w:r w:rsidRPr="00806E0B">
        <w:t xml:space="preserve"> may not take copies of any part of the Website save that short extracts may be copied, or screenshots taken, where absolutely necessary for the purposes of internal record keeping. For the avoidance of doubt, such internal record keeping purposes may include internal and external compliance audits (e.g. by the Home Office). </w:t>
      </w:r>
      <w:r w:rsidR="00B8070F">
        <w:t xml:space="preserve">The use of the Members Hub and/or Online </w:t>
      </w:r>
      <w:r w:rsidR="00EB11FD">
        <w:t>Databases</w:t>
      </w:r>
      <w:r w:rsidR="00B8070F">
        <w:t xml:space="preserve"> is </w:t>
      </w:r>
      <w:r w:rsidR="003C57EB">
        <w:t xml:space="preserve">limited to </w:t>
      </w:r>
      <w:r w:rsidR="00B8070F">
        <w:t xml:space="preserve">the </w:t>
      </w:r>
      <w:r w:rsidR="003C57EB">
        <w:t xml:space="preserve">Use-case and Online </w:t>
      </w:r>
      <w:r w:rsidR="00EB11FD">
        <w:t>Databases</w:t>
      </w:r>
      <w:r w:rsidR="003C57EB">
        <w:t xml:space="preserve"> data must not be used by the Corporate Organisation in any publications or reports.</w:t>
      </w:r>
    </w:p>
    <w:p w14:paraId="0F92AE7B" w14:textId="68664238" w:rsidR="00806E0B" w:rsidRPr="00806E0B" w:rsidRDefault="00806E0B" w:rsidP="002F7250">
      <w:pPr>
        <w:pStyle w:val="Level2"/>
      </w:pPr>
      <w:r w:rsidRPr="00806E0B">
        <w:t xml:space="preserve">The </w:t>
      </w:r>
      <w:r w:rsidR="00EE32CB" w:rsidRPr="00806E0B">
        <w:t>C</w:t>
      </w:r>
      <w:r w:rsidR="00EE32CB">
        <w:t>orporate Organisation</w:t>
      </w:r>
      <w:r w:rsidRPr="00806E0B">
        <w:t xml:space="preserve"> may not use the logo, brand, trademark and/or trade name of </w:t>
      </w:r>
      <w:r w:rsidR="00EE32CB" w:rsidRPr="00EE32CB">
        <w:t>Ecctis or</w:t>
      </w:r>
      <w:r w:rsidR="00EE32CB">
        <w:rPr>
          <w:strike/>
        </w:rPr>
        <w:t xml:space="preserve"> </w:t>
      </w:r>
      <w:r w:rsidRPr="00806E0B">
        <w:t>UK ENIC or any other associated logo, brand, trademark or trade name with</w:t>
      </w:r>
      <w:r w:rsidRPr="00EE32CB">
        <w:t xml:space="preserve">out </w:t>
      </w:r>
      <w:r w:rsidR="00EE32CB" w:rsidRPr="00EE32CB">
        <w:t>Ecctis or</w:t>
      </w:r>
      <w:r w:rsidRPr="00EE32CB">
        <w:t xml:space="preserve"> UK ENIC’s express permission</w:t>
      </w:r>
      <w:r w:rsidR="00EE32CB" w:rsidRPr="00EE32CB">
        <w:t>, as applicable</w:t>
      </w:r>
      <w:r w:rsidRPr="00EE32CB">
        <w:t xml:space="preserve">. </w:t>
      </w:r>
      <w:r w:rsidR="00EE32CB" w:rsidRPr="00EE32CB">
        <w:t>Ecctis and/or</w:t>
      </w:r>
      <w:r w:rsidRPr="00EE32CB">
        <w:t xml:space="preserve"> UK ENIC may withhold permission </w:t>
      </w:r>
      <w:r w:rsidRPr="00806E0B">
        <w:t xml:space="preserve">at its absolute discretion. </w:t>
      </w:r>
      <w:r w:rsidR="00EE32CB">
        <w:t xml:space="preserve">For the avoidance of doubt, the express permission of the DfE will also be necessary to use the logo, brand, trademark and/or trade name of UK ENIC. </w:t>
      </w:r>
    </w:p>
    <w:p w14:paraId="093C6A25" w14:textId="77777777" w:rsidR="00806E0B" w:rsidRPr="00806E0B" w:rsidRDefault="00806E0B" w:rsidP="00806E0B">
      <w:pPr>
        <w:spacing w:after="0" w:line="259" w:lineRule="auto"/>
      </w:pPr>
      <w:r w:rsidRPr="00806E0B">
        <w:rPr>
          <w:b/>
        </w:rPr>
        <w:t xml:space="preserve"> </w:t>
      </w:r>
    </w:p>
    <w:p w14:paraId="6DC0CF87" w14:textId="36074DB0" w:rsidR="00806E0B" w:rsidRPr="00806E0B" w:rsidRDefault="00172212" w:rsidP="00A92230">
      <w:pPr>
        <w:pStyle w:val="TOCHeading"/>
        <w:jc w:val="center"/>
      </w:pPr>
      <w:r>
        <w:rPr>
          <w:u w:val="single" w:color="000000"/>
        </w:rPr>
        <w:br w:type="page"/>
      </w:r>
      <w:r>
        <w:rPr>
          <w:u w:color="000000"/>
        </w:rPr>
        <w:lastRenderedPageBreak/>
        <w:t>Appendix 1:</w:t>
      </w:r>
      <w:r w:rsidR="00806E0B" w:rsidRPr="00806E0B">
        <w:rPr>
          <w:u w:color="000000"/>
        </w:rPr>
        <w:t xml:space="preserve"> TERMS RELATING TO ONLINE DATABASES</w:t>
      </w:r>
    </w:p>
    <w:p w14:paraId="4028DEF4" w14:textId="01CFC9DE" w:rsidR="00172212" w:rsidRDefault="00172212" w:rsidP="00172212">
      <w:pPr>
        <w:pStyle w:val="Level1Heading"/>
        <w:numPr>
          <w:ilvl w:val="0"/>
          <w:numId w:val="50"/>
        </w:numPr>
      </w:pPr>
      <w:r>
        <w:t>licence and title</w:t>
      </w:r>
    </w:p>
    <w:p w14:paraId="5B44B755" w14:textId="1BA1AE0F" w:rsidR="00172212" w:rsidRDefault="006C041C" w:rsidP="000E3C0D">
      <w:pPr>
        <w:pStyle w:val="Level2"/>
      </w:pPr>
      <w:bookmarkStart w:id="211" w:name="_Ref192604015"/>
      <w:r>
        <w:t>Ecctis</w:t>
      </w:r>
      <w:r w:rsidR="00172212">
        <w:t xml:space="preserve"> will provide the C</w:t>
      </w:r>
      <w:r>
        <w:t>orporate Organisation</w:t>
      </w:r>
      <w:r w:rsidR="00172212">
        <w:t xml:space="preserve"> with access to the online databases listed in the Order </w:t>
      </w:r>
      <w:r>
        <w:t>Acceptance</w:t>
      </w:r>
      <w:r w:rsidR="00172212">
        <w:t xml:space="preserve"> (“</w:t>
      </w:r>
      <w:r w:rsidR="00172212" w:rsidRPr="007B5297">
        <w:rPr>
          <w:b/>
          <w:bCs/>
        </w:rPr>
        <w:t>Online Databases</w:t>
      </w:r>
      <w:r w:rsidR="00172212">
        <w:t xml:space="preserve">”) and </w:t>
      </w:r>
      <w:r w:rsidR="00EA0E5D">
        <w:t xml:space="preserve">DfE </w:t>
      </w:r>
      <w:r w:rsidR="00172212">
        <w:t xml:space="preserve">grants to the </w:t>
      </w:r>
      <w:r>
        <w:t>Corporate Organisation</w:t>
      </w:r>
      <w:r w:rsidR="00172212">
        <w:t xml:space="preserve"> a</w:t>
      </w:r>
      <w:r w:rsidR="007B5297">
        <w:t xml:space="preserve"> non-exclusive, non-transferrable and non-sublicensable</w:t>
      </w:r>
      <w:r w:rsidR="00172212">
        <w:t xml:space="preserve"> licence to access and use the Online Databases subject to any restrictions outlined in the </w:t>
      </w:r>
      <w:r>
        <w:t>Contract</w:t>
      </w:r>
      <w:r w:rsidR="00172212">
        <w:t>.</w:t>
      </w:r>
      <w:bookmarkEnd w:id="211"/>
      <w:r w:rsidR="00172212">
        <w:t xml:space="preserve"> </w:t>
      </w:r>
    </w:p>
    <w:p w14:paraId="2E75BE1E" w14:textId="75D9982F" w:rsidR="00172212" w:rsidRDefault="00C13456" w:rsidP="000E3C0D">
      <w:pPr>
        <w:pStyle w:val="Level2"/>
      </w:pPr>
      <w:r>
        <w:t>Ecctis</w:t>
      </w:r>
      <w:r w:rsidR="00172212">
        <w:t xml:space="preserve"> will use all reasonable endeavours to ensure the accuracy and completeness of the Online Databases contained on the Website, however no warranty, express or implied is given as to the same. </w:t>
      </w:r>
    </w:p>
    <w:p w14:paraId="760B59F0" w14:textId="078501DF" w:rsidR="00172212" w:rsidRDefault="00C13456" w:rsidP="00172212">
      <w:pPr>
        <w:pStyle w:val="Level2"/>
      </w:pPr>
      <w:r>
        <w:t>Ecctis</w:t>
      </w:r>
      <w:r w:rsidR="00172212">
        <w:t xml:space="preserve"> will use all reasonable endeavours to provide uninterrupted access to the Online Databases contained on the Website, however no warranty, express or implied is given as to the same. </w:t>
      </w:r>
    </w:p>
    <w:p w14:paraId="2C86529C" w14:textId="25EF267C" w:rsidR="00172212" w:rsidRDefault="00C13456" w:rsidP="00172212">
      <w:pPr>
        <w:pStyle w:val="Level2"/>
      </w:pPr>
      <w:r>
        <w:t>Ecctis</w:t>
      </w:r>
      <w:r w:rsidR="00172212">
        <w:t xml:space="preserve"> will not be liable for any loss, damage or injury (other than death or personal injury caused by the negligence of </w:t>
      </w:r>
      <w:r>
        <w:t>Ecctis</w:t>
      </w:r>
      <w:r w:rsidR="00172212">
        <w:t xml:space="preserve">) suffered by the </w:t>
      </w:r>
      <w:r>
        <w:t>Corporate Organisation</w:t>
      </w:r>
      <w:r w:rsidR="00172212">
        <w:t xml:space="preserve"> however arising from its use of the Website. </w:t>
      </w:r>
    </w:p>
    <w:p w14:paraId="381BFF6B" w14:textId="3D841EA1" w:rsidR="00172212" w:rsidRDefault="00D34EF6" w:rsidP="00172212">
      <w:pPr>
        <w:pStyle w:val="Level2"/>
      </w:pPr>
      <w:r>
        <w:t xml:space="preserve">DfE </w:t>
      </w:r>
      <w:r w:rsidR="00172212">
        <w:t>retains title to the Online Database</w:t>
      </w:r>
      <w:r w:rsidR="00C06ACE">
        <w:t>s</w:t>
      </w:r>
      <w:r w:rsidR="00172212">
        <w:t xml:space="preserve">, and the </w:t>
      </w:r>
      <w:r w:rsidR="00C13456">
        <w:t>Corporate Organisation</w:t>
      </w:r>
      <w:r w:rsidR="00172212">
        <w:t xml:space="preserve"> may not at any time claim any right or title in them, or any information contained therein. </w:t>
      </w:r>
    </w:p>
    <w:p w14:paraId="331C4572" w14:textId="6DA402C4" w:rsidR="00172212" w:rsidRPr="00172212" w:rsidRDefault="00172212" w:rsidP="00172212">
      <w:pPr>
        <w:pStyle w:val="Level2"/>
      </w:pPr>
      <w:r>
        <w:t xml:space="preserve">The </w:t>
      </w:r>
      <w:r w:rsidR="00C13456">
        <w:t>Corporate Organisation</w:t>
      </w:r>
      <w:r>
        <w:t xml:space="preserve"> will not make copies of, lend, sell, provide access or publish the Online Databases or any information contained in them save that short extracts may be copied, or screenshots taken, where absolutely necessary for the purposes of internal record keeping. For the avoidance of doubt, such internal record keeping purposes may include internal and external compliance audits (e.g. by the Home Office). </w:t>
      </w:r>
    </w:p>
    <w:p w14:paraId="581F7E6C" w14:textId="139022D4" w:rsidR="00806E0B" w:rsidRPr="00172212" w:rsidRDefault="00806E0B" w:rsidP="00172212">
      <w:pPr>
        <w:pStyle w:val="Level1Heading"/>
      </w:pPr>
      <w:r w:rsidRPr="00172212">
        <w:t xml:space="preserve">User Access </w:t>
      </w:r>
    </w:p>
    <w:p w14:paraId="744FBF9B" w14:textId="5FBCF8C2" w:rsidR="00172212" w:rsidRDefault="00806E0B" w:rsidP="00172212">
      <w:pPr>
        <w:pStyle w:val="Level2"/>
      </w:pPr>
      <w:bookmarkStart w:id="212" w:name="_Ref192604479"/>
      <w:r w:rsidRPr="00806E0B">
        <w:t xml:space="preserve">The </w:t>
      </w:r>
      <w:r w:rsidR="00C13456">
        <w:t>Corporate Organisation</w:t>
      </w:r>
      <w:r w:rsidRPr="00806E0B">
        <w:t xml:space="preserve"> will nominate </w:t>
      </w:r>
      <w:r w:rsidR="00C13456">
        <w:t>a user</w:t>
      </w:r>
      <w:r w:rsidRPr="00806E0B">
        <w:t xml:space="preserve"> who will manage usage of the Online Databases, including allocating access to other users</w:t>
      </w:r>
      <w:r w:rsidR="00C13456">
        <w:t xml:space="preserve"> (the “</w:t>
      </w:r>
      <w:r w:rsidR="00C13456" w:rsidRPr="00C13456">
        <w:rPr>
          <w:b/>
          <w:bCs/>
        </w:rPr>
        <w:t>Power User</w:t>
      </w:r>
      <w:r w:rsidR="00C13456">
        <w:t>”)</w:t>
      </w:r>
      <w:r w:rsidRPr="00806E0B">
        <w:t xml:space="preserve">. The Power User may not allocate a user that is not an employee of the </w:t>
      </w:r>
      <w:r w:rsidR="001414BC">
        <w:t>Corporate Organisation</w:t>
      </w:r>
      <w:r w:rsidRPr="00806E0B">
        <w:t>.</w:t>
      </w:r>
      <w:bookmarkEnd w:id="212"/>
      <w:r w:rsidRPr="00806E0B">
        <w:t xml:space="preserve"> </w:t>
      </w:r>
    </w:p>
    <w:p w14:paraId="7940EDE7" w14:textId="04AD1F3D" w:rsidR="00172212" w:rsidRDefault="00806E0B" w:rsidP="00172212">
      <w:pPr>
        <w:pStyle w:val="Level2"/>
      </w:pPr>
      <w:r w:rsidRPr="00172212">
        <w:rPr>
          <w:rFonts w:cs="Arial"/>
        </w:rPr>
        <w:t xml:space="preserve">Access to the Online Databases is limited to the number of users specified in the </w:t>
      </w:r>
      <w:r w:rsidRPr="00806E0B">
        <w:t xml:space="preserve">Order </w:t>
      </w:r>
      <w:r w:rsidR="00C13456">
        <w:t>Acceptance</w:t>
      </w:r>
      <w:r w:rsidRPr="00806E0B">
        <w:t>. The number of users specified includes the Power User</w:t>
      </w:r>
      <w:r w:rsidR="00C13456">
        <w:t>.</w:t>
      </w:r>
    </w:p>
    <w:p w14:paraId="5FF53BAF" w14:textId="724B0E1B" w:rsidR="00172212" w:rsidRPr="00172212" w:rsidRDefault="00806E0B" w:rsidP="00172212">
      <w:pPr>
        <w:pStyle w:val="Level2"/>
      </w:pPr>
      <w:r w:rsidRPr="00172212">
        <w:rPr>
          <w:rFonts w:cs="Arial"/>
        </w:rPr>
        <w:t>The allocated users, including the Power User</w:t>
      </w:r>
      <w:r w:rsidR="00C13456">
        <w:rPr>
          <w:rFonts w:cs="Arial"/>
        </w:rPr>
        <w:t>,</w:t>
      </w:r>
      <w:r w:rsidRPr="00172212">
        <w:rPr>
          <w:rFonts w:cs="Arial"/>
        </w:rPr>
        <w:t xml:space="preserve"> will keep their login details confidential and will not allow any other person or party to access the </w:t>
      </w:r>
      <w:r w:rsidR="00C13456">
        <w:rPr>
          <w:rFonts w:cs="Arial"/>
        </w:rPr>
        <w:t>Online Databases</w:t>
      </w:r>
      <w:r w:rsidRPr="00172212">
        <w:rPr>
          <w:rFonts w:cs="Arial"/>
        </w:rPr>
        <w:t xml:space="preserve"> using their login details. </w:t>
      </w:r>
    </w:p>
    <w:p w14:paraId="5BEF6E9A" w14:textId="77777777" w:rsidR="00172212" w:rsidRPr="00172212" w:rsidRDefault="00806E0B" w:rsidP="00172212">
      <w:pPr>
        <w:pStyle w:val="Level2"/>
      </w:pPr>
      <w:r w:rsidRPr="00172212">
        <w:rPr>
          <w:rFonts w:cs="Arial"/>
        </w:rPr>
        <w:t xml:space="preserve">The Power User will ensure all user data is accurate and up to date. </w:t>
      </w:r>
    </w:p>
    <w:p w14:paraId="29B280A6" w14:textId="642777A6" w:rsidR="00172212" w:rsidRDefault="00806E0B" w:rsidP="00172212">
      <w:pPr>
        <w:pStyle w:val="Level2"/>
        <w:rPr>
          <w:rFonts w:cs="Arial"/>
        </w:rPr>
      </w:pPr>
      <w:r w:rsidRPr="00172212">
        <w:rPr>
          <w:rFonts w:cs="Arial"/>
        </w:rPr>
        <w:t>Use of the Online Databases by individual users, and the C</w:t>
      </w:r>
      <w:r w:rsidR="00C13456">
        <w:rPr>
          <w:rFonts w:cs="Arial"/>
        </w:rPr>
        <w:t>orporate Organisation</w:t>
      </w:r>
      <w:r w:rsidRPr="00172212">
        <w:rPr>
          <w:rFonts w:cs="Arial"/>
        </w:rPr>
        <w:t xml:space="preserve"> as a whole, is subject to </w:t>
      </w:r>
      <w:r w:rsidR="00D26A0D">
        <w:rPr>
          <w:rFonts w:cs="Arial"/>
        </w:rPr>
        <w:t>the</w:t>
      </w:r>
      <w:r w:rsidRPr="00172212">
        <w:rPr>
          <w:rFonts w:cs="Arial"/>
        </w:rPr>
        <w:t xml:space="preserve"> </w:t>
      </w:r>
      <w:r w:rsidR="00D26A0D">
        <w:rPr>
          <w:rFonts w:cs="Arial"/>
        </w:rPr>
        <w:t>“</w:t>
      </w:r>
      <w:r w:rsidR="00D26A0D" w:rsidRPr="00D26A0D">
        <w:rPr>
          <w:rFonts w:cs="Arial"/>
          <w:b/>
          <w:bCs/>
        </w:rPr>
        <w:t>Fair Use Restrictions</w:t>
      </w:r>
      <w:r w:rsidR="00D26A0D">
        <w:rPr>
          <w:rFonts w:cs="Arial"/>
        </w:rPr>
        <w:t>”</w:t>
      </w:r>
      <w:r w:rsidR="00D26A0D" w:rsidRPr="00E45AF4">
        <w:rPr>
          <w:rFonts w:cs="Arial"/>
        </w:rPr>
        <w:t xml:space="preserve"> </w:t>
      </w:r>
      <w:r w:rsidR="00D26A0D">
        <w:rPr>
          <w:rFonts w:cs="Arial"/>
        </w:rPr>
        <w:t xml:space="preserve">as </w:t>
      </w:r>
      <w:r w:rsidR="00D26A0D" w:rsidRPr="00E45AF4">
        <w:rPr>
          <w:rFonts w:cs="Arial"/>
        </w:rPr>
        <w:t xml:space="preserve">detailed in </w:t>
      </w:r>
      <w:r w:rsidR="00D26A0D">
        <w:rPr>
          <w:rFonts w:cs="Arial"/>
        </w:rPr>
        <w:t xml:space="preserve">paragraph </w:t>
      </w:r>
      <w:r w:rsidR="00D26A0D">
        <w:rPr>
          <w:rFonts w:cs="Arial"/>
        </w:rPr>
        <w:fldChar w:fldCharType="begin"/>
      </w:r>
      <w:r w:rsidR="00D26A0D">
        <w:rPr>
          <w:rFonts w:cs="Arial"/>
        </w:rPr>
        <w:instrText xml:space="preserve"> REF _Ref192605546 \r \h </w:instrText>
      </w:r>
      <w:r w:rsidR="00D26A0D">
        <w:rPr>
          <w:rFonts w:cs="Arial"/>
        </w:rPr>
      </w:r>
      <w:r w:rsidR="00D26A0D">
        <w:rPr>
          <w:rFonts w:cs="Arial"/>
        </w:rPr>
        <w:fldChar w:fldCharType="separate"/>
      </w:r>
      <w:r w:rsidR="00D26A0D">
        <w:rPr>
          <w:rFonts w:cs="Arial"/>
        </w:rPr>
        <w:t>5</w:t>
      </w:r>
      <w:r w:rsidR="00D26A0D">
        <w:rPr>
          <w:rFonts w:cs="Arial"/>
        </w:rPr>
        <w:fldChar w:fldCharType="end"/>
      </w:r>
      <w:r w:rsidR="00D26A0D" w:rsidRPr="00E45AF4">
        <w:rPr>
          <w:rFonts w:cs="Arial"/>
        </w:rPr>
        <w:t xml:space="preserve"> below</w:t>
      </w:r>
      <w:r w:rsidRPr="00172212">
        <w:rPr>
          <w:rFonts w:cs="Arial"/>
        </w:rPr>
        <w:t>. Where the C</w:t>
      </w:r>
      <w:r w:rsidR="00D43FAB">
        <w:rPr>
          <w:rFonts w:cs="Arial"/>
        </w:rPr>
        <w:t>orporate Organisation</w:t>
      </w:r>
      <w:r w:rsidRPr="00172212">
        <w:rPr>
          <w:rFonts w:cs="Arial"/>
        </w:rPr>
        <w:t xml:space="preserve"> utilises the Online Databases in a way that exceeds or contravenes the </w:t>
      </w:r>
      <w:r w:rsidR="00D26A0D" w:rsidRPr="00E45AF4">
        <w:rPr>
          <w:rFonts w:cs="Arial"/>
        </w:rPr>
        <w:t>Fair Use Restrictions</w:t>
      </w:r>
      <w:r w:rsidRPr="00172212">
        <w:rPr>
          <w:rFonts w:cs="Arial"/>
        </w:rPr>
        <w:t xml:space="preserve">, </w:t>
      </w:r>
      <w:r w:rsidRPr="00D43FAB">
        <w:rPr>
          <w:rFonts w:cs="Arial"/>
        </w:rPr>
        <w:t>Ecctis</w:t>
      </w:r>
      <w:r w:rsidRPr="00172212">
        <w:rPr>
          <w:rFonts w:cs="Arial"/>
        </w:rPr>
        <w:t xml:space="preserve"> may, following notice to the </w:t>
      </w:r>
      <w:r w:rsidR="00D43FAB" w:rsidRPr="00172212">
        <w:rPr>
          <w:rFonts w:cs="Arial"/>
        </w:rPr>
        <w:t>C</w:t>
      </w:r>
      <w:r w:rsidR="00D43FAB">
        <w:rPr>
          <w:rFonts w:cs="Arial"/>
        </w:rPr>
        <w:t>orporate Organisation</w:t>
      </w:r>
      <w:r w:rsidRPr="00172212">
        <w:rPr>
          <w:rFonts w:cs="Arial"/>
        </w:rPr>
        <w:t xml:space="preserve">, suspend or terminate the </w:t>
      </w:r>
      <w:r w:rsidR="008A2CE8">
        <w:rPr>
          <w:rFonts w:cs="Arial"/>
        </w:rPr>
        <w:t xml:space="preserve">Subscription </w:t>
      </w:r>
      <w:r w:rsidRPr="00172212">
        <w:rPr>
          <w:rFonts w:cs="Arial"/>
        </w:rPr>
        <w:t xml:space="preserve">Services until resolution has been reached. </w:t>
      </w:r>
    </w:p>
    <w:p w14:paraId="0616C04D" w14:textId="0D19C874" w:rsidR="00806E0B" w:rsidRPr="00172212" w:rsidRDefault="00806E0B" w:rsidP="00172212">
      <w:pPr>
        <w:spacing w:after="0"/>
        <w:jc w:val="left"/>
        <w:rPr>
          <w:rFonts w:eastAsia="Calibri"/>
          <w:lang w:eastAsia="en-US"/>
        </w:rPr>
      </w:pPr>
    </w:p>
    <w:p w14:paraId="3FFE28C3" w14:textId="4C2BF0F4" w:rsidR="00172212" w:rsidRDefault="00806E0B" w:rsidP="00806E0B">
      <w:pPr>
        <w:spacing w:after="155" w:line="259" w:lineRule="auto"/>
        <w:rPr>
          <w:b/>
        </w:rPr>
      </w:pPr>
      <w:r w:rsidRPr="00806E0B">
        <w:rPr>
          <w:b/>
        </w:rPr>
        <w:t xml:space="preserve"> </w:t>
      </w:r>
    </w:p>
    <w:p w14:paraId="70288E4A" w14:textId="5FA6C9B5" w:rsidR="00806E0B" w:rsidRPr="00172212" w:rsidRDefault="00172212" w:rsidP="00172212">
      <w:pPr>
        <w:spacing w:after="0"/>
        <w:jc w:val="left"/>
        <w:rPr>
          <w:b/>
        </w:rPr>
      </w:pPr>
      <w:r>
        <w:rPr>
          <w:b/>
        </w:rPr>
        <w:br w:type="page"/>
      </w:r>
    </w:p>
    <w:p w14:paraId="18DACF45" w14:textId="59261955" w:rsidR="00172212" w:rsidRDefault="00172212" w:rsidP="00172212">
      <w:pPr>
        <w:pStyle w:val="TOCHeading"/>
        <w:jc w:val="center"/>
        <w:rPr>
          <w:rFonts w:ascii="Arial" w:hAnsi="Arial" w:cs="Arial"/>
          <w:szCs w:val="20"/>
        </w:rPr>
      </w:pPr>
      <w:r>
        <w:lastRenderedPageBreak/>
        <w:t xml:space="preserve">appendix 2: </w:t>
      </w:r>
      <w:r w:rsidRPr="00172212">
        <w:rPr>
          <w:rFonts w:ascii="Arial" w:hAnsi="Arial" w:cs="Arial"/>
          <w:szCs w:val="20"/>
          <w:u w:color="000000"/>
        </w:rPr>
        <w:t xml:space="preserve">TERMS RELATING TO </w:t>
      </w:r>
      <w:r w:rsidR="008A2CE8">
        <w:rPr>
          <w:rFonts w:ascii="Arial" w:hAnsi="Arial" w:cs="Arial"/>
          <w:szCs w:val="20"/>
          <w:u w:color="000000"/>
        </w:rPr>
        <w:t>subscriber</w:t>
      </w:r>
      <w:r w:rsidR="008A2CE8" w:rsidRPr="00172212">
        <w:rPr>
          <w:rFonts w:ascii="Arial" w:hAnsi="Arial" w:cs="Arial"/>
          <w:szCs w:val="20"/>
          <w:u w:color="000000"/>
        </w:rPr>
        <w:t xml:space="preserve"> </w:t>
      </w:r>
      <w:r w:rsidRPr="00172212">
        <w:rPr>
          <w:rFonts w:ascii="Arial" w:hAnsi="Arial" w:cs="Arial"/>
          <w:szCs w:val="20"/>
          <w:u w:color="000000"/>
        </w:rPr>
        <w:t>ENQUIRY SUPPORT</w:t>
      </w:r>
    </w:p>
    <w:p w14:paraId="1D4E3E72" w14:textId="25A6BFA7" w:rsidR="00172212" w:rsidRPr="00172212" w:rsidRDefault="00172212" w:rsidP="00C06ACE">
      <w:pPr>
        <w:pStyle w:val="Level1Heading"/>
        <w:numPr>
          <w:ilvl w:val="0"/>
          <w:numId w:val="59"/>
        </w:numPr>
      </w:pPr>
      <w:r>
        <w:t xml:space="preserve">scope </w:t>
      </w:r>
      <w:r w:rsidRPr="00806E0B">
        <w:t xml:space="preserve">of </w:t>
      </w:r>
      <w:r w:rsidR="008A2CE8">
        <w:t>subscriber</w:t>
      </w:r>
      <w:r w:rsidR="008A2CE8" w:rsidRPr="00806E0B">
        <w:t xml:space="preserve"> </w:t>
      </w:r>
      <w:r w:rsidRPr="00806E0B">
        <w:t xml:space="preserve">Enquiry Provision </w:t>
      </w:r>
    </w:p>
    <w:p w14:paraId="3AF6E93C" w14:textId="083EC985" w:rsidR="00172212" w:rsidRPr="00172212" w:rsidRDefault="003A37C5" w:rsidP="00172212">
      <w:pPr>
        <w:pStyle w:val="Level2"/>
      </w:pPr>
      <w:bookmarkStart w:id="213" w:name="_Ref192754023"/>
      <w:r>
        <w:rPr>
          <w:rFonts w:cs="Arial"/>
        </w:rPr>
        <w:t>Ecctis</w:t>
      </w:r>
      <w:r w:rsidR="00806E0B" w:rsidRPr="00172212">
        <w:rPr>
          <w:rFonts w:cs="Arial"/>
        </w:rPr>
        <w:t xml:space="preserve"> will provide a </w:t>
      </w:r>
      <w:r w:rsidR="008A2CE8">
        <w:rPr>
          <w:rFonts w:cs="Arial"/>
        </w:rPr>
        <w:t>subscriber enquiry service</w:t>
      </w:r>
      <w:r w:rsidR="00806E0B" w:rsidRPr="00172212">
        <w:rPr>
          <w:rFonts w:cs="Arial"/>
        </w:rPr>
        <w:t xml:space="preserve"> to respond to enquiries raised by the C</w:t>
      </w:r>
      <w:r>
        <w:rPr>
          <w:rFonts w:cs="Arial"/>
        </w:rPr>
        <w:t>orporate Organisation</w:t>
      </w:r>
      <w:r w:rsidR="007E24F5">
        <w:rPr>
          <w:rFonts w:cs="Arial"/>
        </w:rPr>
        <w:t xml:space="preserve"> (the “</w:t>
      </w:r>
      <w:r w:rsidR="008A2CE8">
        <w:rPr>
          <w:rFonts w:cs="Arial"/>
          <w:b/>
          <w:bCs/>
        </w:rPr>
        <w:t>Subscriber</w:t>
      </w:r>
      <w:r w:rsidR="008A2CE8" w:rsidRPr="007E24F5">
        <w:rPr>
          <w:rFonts w:cs="Arial"/>
          <w:b/>
          <w:bCs/>
        </w:rPr>
        <w:t xml:space="preserve"> </w:t>
      </w:r>
      <w:r w:rsidR="007E24F5" w:rsidRPr="007E24F5">
        <w:rPr>
          <w:rFonts w:cs="Arial"/>
          <w:b/>
          <w:bCs/>
        </w:rPr>
        <w:t>Enquiry Service</w:t>
      </w:r>
      <w:r w:rsidR="007E24F5">
        <w:rPr>
          <w:rFonts w:cs="Arial"/>
        </w:rPr>
        <w:t>”)</w:t>
      </w:r>
      <w:r w:rsidR="00806E0B" w:rsidRPr="00172212">
        <w:rPr>
          <w:rFonts w:cs="Arial"/>
        </w:rPr>
        <w:t xml:space="preserve">. The </w:t>
      </w:r>
      <w:r w:rsidR="008A2CE8">
        <w:rPr>
          <w:rFonts w:cs="Arial"/>
        </w:rPr>
        <w:t>Subscriber Enquiry Service</w:t>
      </w:r>
      <w:r w:rsidR="00806E0B" w:rsidRPr="00172212">
        <w:rPr>
          <w:rFonts w:cs="Arial"/>
        </w:rPr>
        <w:t xml:space="preserve"> will provide clarification and guidance in relation to the information and subject matters provided by the Online Databases.</w:t>
      </w:r>
      <w:bookmarkEnd w:id="213"/>
      <w:r w:rsidR="00806E0B" w:rsidRPr="00172212">
        <w:rPr>
          <w:rFonts w:cs="Arial"/>
        </w:rPr>
        <w:t xml:space="preserve"> </w:t>
      </w:r>
    </w:p>
    <w:p w14:paraId="50B3E712" w14:textId="31E4287B" w:rsidR="00172212" w:rsidRDefault="00806E0B" w:rsidP="00172212">
      <w:pPr>
        <w:pStyle w:val="Level2"/>
      </w:pPr>
      <w:r w:rsidRPr="00806E0B">
        <w:t xml:space="preserve">The level of support is limited to enquiries related to those </w:t>
      </w:r>
      <w:r w:rsidR="003A37C5">
        <w:t>Online Databases</w:t>
      </w:r>
      <w:r w:rsidRPr="00806E0B">
        <w:t xml:space="preserve"> that the </w:t>
      </w:r>
      <w:r w:rsidR="003A37C5" w:rsidRPr="00172212">
        <w:rPr>
          <w:rFonts w:cs="Arial"/>
        </w:rPr>
        <w:t>C</w:t>
      </w:r>
      <w:r w:rsidR="003A37C5">
        <w:rPr>
          <w:rFonts w:cs="Arial"/>
        </w:rPr>
        <w:t>orporate Organisation</w:t>
      </w:r>
      <w:r w:rsidRPr="00806E0B">
        <w:t xml:space="preserve"> has subscribed to, and as recorded in the Order </w:t>
      </w:r>
      <w:r w:rsidR="007E24F5">
        <w:t>Acceptance</w:t>
      </w:r>
      <w:r w:rsidRPr="00806E0B">
        <w:t xml:space="preserve">.  </w:t>
      </w:r>
    </w:p>
    <w:p w14:paraId="053D4240" w14:textId="6BC5A3B8" w:rsidR="00172212" w:rsidRDefault="003A37C5" w:rsidP="00172212">
      <w:pPr>
        <w:pStyle w:val="Level2"/>
      </w:pPr>
      <w:r>
        <w:rPr>
          <w:rFonts w:cs="Arial"/>
        </w:rPr>
        <w:t xml:space="preserve">Ecctis </w:t>
      </w:r>
      <w:r w:rsidR="00806E0B" w:rsidRPr="00806E0B">
        <w:t xml:space="preserve">will only respond to enquiries raised by the </w:t>
      </w:r>
      <w:r w:rsidR="007E24F5" w:rsidRPr="00172212">
        <w:rPr>
          <w:rFonts w:cs="Arial"/>
        </w:rPr>
        <w:t>C</w:t>
      </w:r>
      <w:r w:rsidR="007E24F5">
        <w:rPr>
          <w:rFonts w:cs="Arial"/>
        </w:rPr>
        <w:t>orporate Organisation</w:t>
      </w:r>
      <w:r w:rsidR="00806E0B" w:rsidRPr="00806E0B">
        <w:t xml:space="preserve"> where such enquiries are submitted within the </w:t>
      </w:r>
      <w:r w:rsidR="008A2CE8">
        <w:t xml:space="preserve">Subscription </w:t>
      </w:r>
      <w:r w:rsidR="00806E0B" w:rsidRPr="00806E0B">
        <w:t xml:space="preserve">Term. </w:t>
      </w:r>
    </w:p>
    <w:p w14:paraId="3B3892C0" w14:textId="78B837D2" w:rsidR="00172212" w:rsidRDefault="003A37C5" w:rsidP="00172212">
      <w:pPr>
        <w:pStyle w:val="Level2"/>
      </w:pPr>
      <w:r>
        <w:rPr>
          <w:rFonts w:cs="Arial"/>
        </w:rPr>
        <w:t xml:space="preserve">Ecctis </w:t>
      </w:r>
      <w:r w:rsidR="00806E0B" w:rsidRPr="00806E0B">
        <w:t xml:space="preserve">will only respond to enquiries raised by the </w:t>
      </w:r>
      <w:r w:rsidR="007E24F5" w:rsidRPr="00172212">
        <w:rPr>
          <w:rFonts w:cs="Arial"/>
        </w:rPr>
        <w:t>C</w:t>
      </w:r>
      <w:r w:rsidR="007E24F5">
        <w:rPr>
          <w:rFonts w:cs="Arial"/>
        </w:rPr>
        <w:t>orporate Organisation</w:t>
      </w:r>
      <w:r w:rsidR="00806E0B" w:rsidRPr="00806E0B">
        <w:t xml:space="preserve"> if the enquiry is raised by a registered user </w:t>
      </w:r>
      <w:r w:rsidR="007E24F5">
        <w:t>(</w:t>
      </w:r>
      <w:r w:rsidR="00806E0B" w:rsidRPr="00806E0B">
        <w:t>i.e.</w:t>
      </w:r>
      <w:r w:rsidR="007E24F5">
        <w:t>,</w:t>
      </w:r>
      <w:r w:rsidR="00806E0B" w:rsidRPr="00806E0B">
        <w:t xml:space="preserve"> one previously allocated by the Power User</w:t>
      </w:r>
      <w:r w:rsidR="007E24F5">
        <w:t>)</w:t>
      </w:r>
      <w:r w:rsidR="00806E0B" w:rsidRPr="00806E0B">
        <w:t xml:space="preserve">. </w:t>
      </w:r>
    </w:p>
    <w:p w14:paraId="75C16F45" w14:textId="13A656B0" w:rsidR="00172212" w:rsidRDefault="003A37C5" w:rsidP="00172212">
      <w:pPr>
        <w:pStyle w:val="Level2"/>
      </w:pPr>
      <w:r>
        <w:rPr>
          <w:rFonts w:cs="Arial"/>
        </w:rPr>
        <w:t xml:space="preserve">Ecctis </w:t>
      </w:r>
      <w:r w:rsidR="00806E0B" w:rsidRPr="00806E0B">
        <w:t>will use all reasonable endeavours to ensure the accuracy and completeness of any information provided in responding to enquiries, however</w:t>
      </w:r>
      <w:r w:rsidR="007E24F5">
        <w:t>,</w:t>
      </w:r>
      <w:r w:rsidR="00806E0B" w:rsidRPr="00806E0B">
        <w:t xml:space="preserve"> no warranty express or implied is given as to the same. The </w:t>
      </w:r>
      <w:r w:rsidR="007E24F5" w:rsidRPr="00172212">
        <w:rPr>
          <w:rFonts w:cs="Arial"/>
        </w:rPr>
        <w:t>C</w:t>
      </w:r>
      <w:r w:rsidR="007E24F5">
        <w:rPr>
          <w:rFonts w:cs="Arial"/>
        </w:rPr>
        <w:t>orporate Organisation</w:t>
      </w:r>
      <w:r w:rsidR="007E24F5" w:rsidRPr="00806E0B">
        <w:t xml:space="preserve"> </w:t>
      </w:r>
      <w:r w:rsidR="00806E0B" w:rsidRPr="00806E0B">
        <w:t xml:space="preserve">relies on any information provided entirely at their own risk. </w:t>
      </w:r>
    </w:p>
    <w:p w14:paraId="2FC806E1" w14:textId="574DC5D7" w:rsidR="00172212" w:rsidRDefault="003A37C5" w:rsidP="00172212">
      <w:pPr>
        <w:pStyle w:val="Level2"/>
      </w:pPr>
      <w:r>
        <w:rPr>
          <w:rFonts w:cs="Arial"/>
        </w:rPr>
        <w:t xml:space="preserve">Ecctis </w:t>
      </w:r>
      <w:r w:rsidR="00806E0B" w:rsidRPr="00806E0B">
        <w:t xml:space="preserve">will use all reasonable endeavours to provide uninterrupted telephone services to the </w:t>
      </w:r>
      <w:r w:rsidR="007E24F5" w:rsidRPr="00172212">
        <w:rPr>
          <w:rFonts w:cs="Arial"/>
        </w:rPr>
        <w:t>C</w:t>
      </w:r>
      <w:r w:rsidR="007E24F5">
        <w:rPr>
          <w:rFonts w:cs="Arial"/>
        </w:rPr>
        <w:t>orporate Organisation</w:t>
      </w:r>
      <w:r w:rsidR="007E24F5" w:rsidRPr="00806E0B">
        <w:t xml:space="preserve"> </w:t>
      </w:r>
      <w:r w:rsidR="00806E0B" w:rsidRPr="00806E0B">
        <w:t>during office opening hours, however</w:t>
      </w:r>
      <w:r w:rsidR="007E24F5">
        <w:t>,</w:t>
      </w:r>
      <w:r w:rsidR="00806E0B" w:rsidRPr="00806E0B">
        <w:t xml:space="preserve"> no warranty express or implied is given as to the same. </w:t>
      </w:r>
    </w:p>
    <w:p w14:paraId="05BC3FEE" w14:textId="056A531C" w:rsidR="00172212" w:rsidRDefault="003A37C5" w:rsidP="00172212">
      <w:pPr>
        <w:pStyle w:val="Level2"/>
      </w:pPr>
      <w:r>
        <w:rPr>
          <w:rFonts w:cs="Arial"/>
        </w:rPr>
        <w:t xml:space="preserve">Ecctis </w:t>
      </w:r>
      <w:r w:rsidR="00806E0B" w:rsidRPr="00806E0B">
        <w:t xml:space="preserve">will not be liable for any loss, damage or injury (other than death or personal injury caused by the negligence of </w:t>
      </w:r>
      <w:r>
        <w:rPr>
          <w:rFonts w:cs="Arial"/>
        </w:rPr>
        <w:t>Ecctis</w:t>
      </w:r>
      <w:r w:rsidR="00806E0B" w:rsidRPr="00806E0B">
        <w:t xml:space="preserve">) suffered by the </w:t>
      </w:r>
      <w:r w:rsidR="007E24F5" w:rsidRPr="00172212">
        <w:rPr>
          <w:rFonts w:cs="Arial"/>
        </w:rPr>
        <w:t>C</w:t>
      </w:r>
      <w:r w:rsidR="007E24F5">
        <w:rPr>
          <w:rFonts w:cs="Arial"/>
        </w:rPr>
        <w:t>orporate Organisation</w:t>
      </w:r>
      <w:r w:rsidR="00806E0B" w:rsidRPr="00806E0B">
        <w:t xml:space="preserve"> howsoever arising from its use of the </w:t>
      </w:r>
      <w:r w:rsidR="008A2CE8">
        <w:rPr>
          <w:rFonts w:cs="Arial"/>
        </w:rPr>
        <w:t>Subscriber Enquiry Service</w:t>
      </w:r>
      <w:r w:rsidR="00806E0B" w:rsidRPr="00806E0B">
        <w:t xml:space="preserve">. </w:t>
      </w:r>
    </w:p>
    <w:p w14:paraId="1114B4E3" w14:textId="5F302CCD" w:rsidR="00806E0B" w:rsidRPr="00806E0B" w:rsidRDefault="00806E0B" w:rsidP="00172212">
      <w:pPr>
        <w:pStyle w:val="Level1Heading"/>
        <w:numPr>
          <w:ilvl w:val="0"/>
          <w:numId w:val="51"/>
        </w:numPr>
      </w:pPr>
      <w:r w:rsidRPr="00806E0B">
        <w:t xml:space="preserve">Time Limits </w:t>
      </w:r>
    </w:p>
    <w:p w14:paraId="166D3085" w14:textId="07B22C40" w:rsidR="00E45AF4" w:rsidRDefault="003A37C5" w:rsidP="00E45AF4">
      <w:pPr>
        <w:pStyle w:val="Level2"/>
      </w:pPr>
      <w:r>
        <w:rPr>
          <w:rFonts w:cs="Arial"/>
        </w:rPr>
        <w:t xml:space="preserve">Ecctis </w:t>
      </w:r>
      <w:r w:rsidR="00806E0B" w:rsidRPr="00806E0B">
        <w:t xml:space="preserve">will endeavour to respond to enquiries (other than those that require research) within the response times set out in the Order </w:t>
      </w:r>
      <w:r w:rsidR="007E24F5">
        <w:t>Acceptance</w:t>
      </w:r>
      <w:r w:rsidR="00806E0B" w:rsidRPr="00806E0B">
        <w:t xml:space="preserve">. </w:t>
      </w:r>
    </w:p>
    <w:p w14:paraId="4B79C9DD" w14:textId="52C2CC9B" w:rsidR="00E45AF4" w:rsidRPr="00E45AF4" w:rsidRDefault="00806E0B" w:rsidP="00E45AF4">
      <w:pPr>
        <w:pStyle w:val="Level2"/>
      </w:pPr>
      <w:r w:rsidRPr="00E45AF4">
        <w:rPr>
          <w:rFonts w:cs="Arial"/>
        </w:rPr>
        <w:t xml:space="preserve">No time estimate can be given for enquiries requiring research as </w:t>
      </w:r>
      <w:r w:rsidR="003A37C5">
        <w:rPr>
          <w:rFonts w:cs="Arial"/>
        </w:rPr>
        <w:t xml:space="preserve">Ecctis </w:t>
      </w:r>
      <w:r w:rsidRPr="00E45AF4">
        <w:rPr>
          <w:rFonts w:cs="Arial"/>
        </w:rPr>
        <w:t xml:space="preserve">are often reliant on third parties providing information in order to provide a response. </w:t>
      </w:r>
    </w:p>
    <w:p w14:paraId="5FD807F8" w14:textId="5B03121E" w:rsidR="00E45AF4" w:rsidRPr="00E45AF4" w:rsidRDefault="00806E0B" w:rsidP="00E45AF4">
      <w:pPr>
        <w:pStyle w:val="Level2"/>
      </w:pPr>
      <w:r w:rsidRPr="00E45AF4">
        <w:rPr>
          <w:rFonts w:cs="Arial"/>
        </w:rPr>
        <w:t xml:space="preserve">The </w:t>
      </w:r>
      <w:r w:rsidR="00B07C42">
        <w:rPr>
          <w:rFonts w:cs="Arial"/>
        </w:rPr>
        <w:t>subscriber</w:t>
      </w:r>
      <w:r w:rsidR="00B07C42" w:rsidRPr="00E45AF4">
        <w:rPr>
          <w:rFonts w:cs="Arial"/>
        </w:rPr>
        <w:t xml:space="preserve"> </w:t>
      </w:r>
      <w:r w:rsidRPr="00E45AF4">
        <w:rPr>
          <w:rFonts w:cs="Arial"/>
        </w:rPr>
        <w:t xml:space="preserve">enquiry response times set out in the Order </w:t>
      </w:r>
      <w:r w:rsidR="007E24F5">
        <w:rPr>
          <w:rFonts w:cs="Arial"/>
        </w:rPr>
        <w:t>Acceptance</w:t>
      </w:r>
      <w:r w:rsidRPr="00E45AF4">
        <w:rPr>
          <w:rFonts w:cs="Arial"/>
        </w:rPr>
        <w:t xml:space="preserve"> are intended as an estimate only and </w:t>
      </w:r>
      <w:r w:rsidR="003A37C5">
        <w:rPr>
          <w:rFonts w:cs="Arial"/>
        </w:rPr>
        <w:t xml:space="preserve">Ecctis </w:t>
      </w:r>
      <w:r w:rsidRPr="00E45AF4">
        <w:rPr>
          <w:rFonts w:cs="Arial"/>
        </w:rPr>
        <w:t xml:space="preserve">shall not be liable for any loss or damage whether arising directly or indirectly out of delay in performance. </w:t>
      </w:r>
    </w:p>
    <w:p w14:paraId="03474FBE" w14:textId="3CE51B62" w:rsidR="00E45AF4" w:rsidRPr="00E45AF4" w:rsidRDefault="00806E0B" w:rsidP="00E45AF4">
      <w:pPr>
        <w:pStyle w:val="Level2"/>
      </w:pPr>
      <w:r w:rsidRPr="00E45AF4">
        <w:rPr>
          <w:rFonts w:cs="Arial"/>
        </w:rPr>
        <w:t>Where additional enquiries are purchased beyond the pre-agreed contractual Fair Use Restriction</w:t>
      </w:r>
      <w:r w:rsidR="00923507">
        <w:rPr>
          <w:rFonts w:cs="Arial"/>
        </w:rPr>
        <w:t>s</w:t>
      </w:r>
      <w:r w:rsidRPr="00E45AF4">
        <w:rPr>
          <w:rFonts w:cs="Arial"/>
        </w:rPr>
        <w:t xml:space="preserve">, the completion of these is subject to the </w:t>
      </w:r>
      <w:r w:rsidRPr="00923507">
        <w:rPr>
          <w:rFonts w:cs="Arial"/>
        </w:rPr>
        <w:t>availability of Ecctis’</w:t>
      </w:r>
      <w:r w:rsidRPr="00E45AF4">
        <w:rPr>
          <w:rFonts w:cs="Arial"/>
        </w:rPr>
        <w:t xml:space="preserve"> resources and turnaround times may vary.  </w:t>
      </w:r>
    </w:p>
    <w:p w14:paraId="598EB7DC" w14:textId="7EE87078" w:rsidR="00E45AF4" w:rsidRDefault="00806E0B" w:rsidP="00E45AF4">
      <w:pPr>
        <w:pStyle w:val="Level1Heading"/>
      </w:pPr>
      <w:r w:rsidRPr="00806E0B">
        <w:t>C</w:t>
      </w:r>
      <w:r w:rsidR="006729AC">
        <w:t>orporate organisation</w:t>
      </w:r>
      <w:r w:rsidRPr="00806E0B">
        <w:t xml:space="preserve"> Obligations </w:t>
      </w:r>
    </w:p>
    <w:p w14:paraId="6BE5AC16" w14:textId="1FDAE48A" w:rsidR="00E45AF4" w:rsidRDefault="00806E0B" w:rsidP="00E45AF4">
      <w:pPr>
        <w:pStyle w:val="Level2"/>
      </w:pPr>
      <w:r w:rsidRPr="00806E0B">
        <w:t>The C</w:t>
      </w:r>
      <w:r w:rsidR="006729AC">
        <w:t>orporate Organisation</w:t>
      </w:r>
      <w:r w:rsidRPr="00806E0B">
        <w:t xml:space="preserve"> may submit </w:t>
      </w:r>
      <w:r w:rsidR="00B07C42">
        <w:t>subscriber</w:t>
      </w:r>
      <w:r w:rsidR="00B07C42" w:rsidRPr="00806E0B">
        <w:t xml:space="preserve"> </w:t>
      </w:r>
      <w:r w:rsidRPr="00806E0B">
        <w:t xml:space="preserve">enquiries either: </w:t>
      </w:r>
    </w:p>
    <w:p w14:paraId="76889C88" w14:textId="2B7E3B3B" w:rsidR="00E45AF4" w:rsidRDefault="00806E0B" w:rsidP="00E45AF4">
      <w:pPr>
        <w:pStyle w:val="Level3"/>
      </w:pPr>
      <w:r w:rsidRPr="00806E0B">
        <w:t xml:space="preserve">via the </w:t>
      </w:r>
      <w:r w:rsidR="006729AC">
        <w:t>Members Hub</w:t>
      </w:r>
      <w:r w:rsidRPr="00806E0B">
        <w:t xml:space="preserve">; or </w:t>
      </w:r>
    </w:p>
    <w:p w14:paraId="37FA6E0F" w14:textId="24B309A5" w:rsidR="00E45AF4" w:rsidRDefault="00806E0B" w:rsidP="00E45AF4">
      <w:pPr>
        <w:pStyle w:val="Level3"/>
      </w:pPr>
      <w:r w:rsidRPr="00806E0B">
        <w:t xml:space="preserve">over the telephone to the </w:t>
      </w:r>
      <w:r w:rsidR="00B07C42">
        <w:t>subscriber</w:t>
      </w:r>
      <w:r w:rsidR="00B07C42" w:rsidRPr="00806E0B">
        <w:t xml:space="preserve"> </w:t>
      </w:r>
      <w:r w:rsidRPr="00806E0B">
        <w:t xml:space="preserve">enquiries telephone line. </w:t>
      </w:r>
    </w:p>
    <w:p w14:paraId="48D369BD" w14:textId="0385D629" w:rsidR="00806E0B" w:rsidRPr="00806E0B" w:rsidRDefault="00806E0B" w:rsidP="00E45AF4">
      <w:pPr>
        <w:pStyle w:val="Level1Heading"/>
      </w:pPr>
      <w:r w:rsidRPr="00806E0B">
        <w:t xml:space="preserve">Data Protection and </w:t>
      </w:r>
      <w:r w:rsidR="00B07C42">
        <w:t>subscriber</w:t>
      </w:r>
      <w:r w:rsidR="00B07C42" w:rsidRPr="00806E0B">
        <w:t xml:space="preserve"> </w:t>
      </w:r>
      <w:r w:rsidRPr="00806E0B">
        <w:t xml:space="preserve">Enquiries </w:t>
      </w:r>
    </w:p>
    <w:p w14:paraId="718C4416" w14:textId="4075A6DB" w:rsidR="00806E0B" w:rsidRPr="00806E0B" w:rsidRDefault="00806E0B" w:rsidP="00E45AF4">
      <w:pPr>
        <w:pStyle w:val="Level2"/>
      </w:pPr>
      <w:r w:rsidRPr="00806E0B">
        <w:t xml:space="preserve">With regard to the protection of Personal Data, when submitting </w:t>
      </w:r>
      <w:r w:rsidR="00B07C42">
        <w:t>subscriber</w:t>
      </w:r>
      <w:r w:rsidR="00B07C42" w:rsidRPr="00806E0B">
        <w:t xml:space="preserve"> </w:t>
      </w:r>
      <w:r w:rsidRPr="00806E0B">
        <w:t xml:space="preserve">enquiries, the </w:t>
      </w:r>
      <w:r w:rsidR="006729AC" w:rsidRPr="00806E0B">
        <w:t>C</w:t>
      </w:r>
      <w:r w:rsidR="006729AC">
        <w:t>orporate Organisation</w:t>
      </w:r>
      <w:r w:rsidRPr="00806E0B">
        <w:t xml:space="preserve"> will:  </w:t>
      </w:r>
    </w:p>
    <w:p w14:paraId="4141650B" w14:textId="0D1CC560" w:rsidR="00E45AF4" w:rsidRDefault="00806E0B" w:rsidP="00E45AF4">
      <w:pPr>
        <w:pStyle w:val="Level3"/>
      </w:pPr>
      <w:r w:rsidRPr="00806E0B">
        <w:lastRenderedPageBreak/>
        <w:t xml:space="preserve">comply with the provisions set out in </w:t>
      </w:r>
      <w:r w:rsidR="000D3ED2">
        <w:t>c</w:t>
      </w:r>
      <w:r w:rsidRPr="00806E0B">
        <w:t xml:space="preserve">lause </w:t>
      </w:r>
      <w:r w:rsidR="000D3ED2">
        <w:fldChar w:fldCharType="begin"/>
      </w:r>
      <w:r w:rsidR="000D3ED2">
        <w:instrText xml:space="preserve"> REF _Ref192607259 \r \h </w:instrText>
      </w:r>
      <w:r w:rsidR="000D3ED2">
        <w:fldChar w:fldCharType="separate"/>
      </w:r>
      <w:r w:rsidR="00FC5894">
        <w:t>7</w:t>
      </w:r>
      <w:r w:rsidR="000D3ED2">
        <w:fldChar w:fldCharType="end"/>
      </w:r>
      <w:r w:rsidRPr="00806E0B">
        <w:t xml:space="preserve"> </w:t>
      </w:r>
      <w:r w:rsidR="000D3ED2">
        <w:t xml:space="preserve">of the Conditions; </w:t>
      </w:r>
      <w:r w:rsidRPr="00806E0B">
        <w:t xml:space="preserve"> </w:t>
      </w:r>
    </w:p>
    <w:p w14:paraId="10EAAD07" w14:textId="797C65ED" w:rsidR="00E45AF4" w:rsidRDefault="00870A1C" w:rsidP="00E45AF4">
      <w:pPr>
        <w:pStyle w:val="Level3"/>
      </w:pPr>
      <w:r>
        <w:rPr>
          <w:rFonts w:cs="Arial"/>
        </w:rPr>
        <w:t>not</w:t>
      </w:r>
      <w:r w:rsidR="00806E0B" w:rsidRPr="00E45AF4">
        <w:rPr>
          <w:rFonts w:cs="Arial"/>
        </w:rPr>
        <w:t xml:space="preserve"> submit information or documents containing the Personal Data of any </w:t>
      </w:r>
      <w:r w:rsidR="00806E0B" w:rsidRPr="00806E0B">
        <w:t xml:space="preserve">individual unless it is absolutely necessary to do so; </w:t>
      </w:r>
      <w:r w:rsidR="000D3ED2">
        <w:t>and</w:t>
      </w:r>
    </w:p>
    <w:p w14:paraId="50E8F074" w14:textId="7B6C9DB2" w:rsidR="00806E0B" w:rsidRPr="00E45AF4" w:rsidRDefault="00806E0B" w:rsidP="00E45AF4">
      <w:pPr>
        <w:pStyle w:val="Level3"/>
      </w:pPr>
      <w:r w:rsidRPr="00E45AF4">
        <w:rPr>
          <w:rFonts w:cs="Arial"/>
        </w:rPr>
        <w:t xml:space="preserve">where it is not possible to submit anonymised information and/or documents, submit the minimum data necessary for the purpose of the enquiry. </w:t>
      </w:r>
    </w:p>
    <w:p w14:paraId="03AE1845" w14:textId="45D0CC88" w:rsidR="00806E0B" w:rsidRPr="00806E0B" w:rsidRDefault="00806E0B" w:rsidP="00E45AF4">
      <w:pPr>
        <w:pStyle w:val="Level1Heading"/>
      </w:pPr>
      <w:bookmarkStart w:id="214" w:name="_Ref192605546"/>
      <w:r w:rsidRPr="00806E0B">
        <w:t>Fair Use Restrictions</w:t>
      </w:r>
      <w:bookmarkEnd w:id="214"/>
      <w:r w:rsidRPr="00806E0B">
        <w:t xml:space="preserve"> </w:t>
      </w:r>
    </w:p>
    <w:p w14:paraId="52B1D308" w14:textId="2FD55024" w:rsidR="00E45AF4" w:rsidRDefault="00806E0B" w:rsidP="00E45AF4">
      <w:pPr>
        <w:pStyle w:val="Level2"/>
      </w:pPr>
      <w:bookmarkStart w:id="215" w:name="_Ref192607439"/>
      <w:r w:rsidRPr="00806E0B">
        <w:t xml:space="preserve">Unless otherwise agreed and confirmed in the Order </w:t>
      </w:r>
      <w:r w:rsidR="000D3ED2">
        <w:t>Acceptance</w:t>
      </w:r>
      <w:r w:rsidRPr="00806E0B">
        <w:t xml:space="preserve">, </w:t>
      </w:r>
      <w:r w:rsidR="00B07C42">
        <w:t>subscriber</w:t>
      </w:r>
      <w:r w:rsidR="00B07C42" w:rsidRPr="00806E0B">
        <w:t xml:space="preserve"> </w:t>
      </w:r>
      <w:r w:rsidRPr="00806E0B">
        <w:t xml:space="preserve">enquiries are limited to a maximum of 300 per </w:t>
      </w:r>
      <w:r w:rsidR="008A2CE8">
        <w:t xml:space="preserve">Subscription </w:t>
      </w:r>
      <w:r w:rsidRPr="00806E0B">
        <w:t>Term</w:t>
      </w:r>
      <w:bookmarkEnd w:id="215"/>
      <w:r w:rsidR="00923507">
        <w:t>.</w:t>
      </w:r>
    </w:p>
    <w:p w14:paraId="1957A1E4" w14:textId="52F567A2" w:rsidR="00E45AF4" w:rsidRDefault="00806E0B" w:rsidP="00E45AF4">
      <w:pPr>
        <w:pStyle w:val="Level2"/>
      </w:pPr>
      <w:r w:rsidRPr="00E45AF4">
        <w:rPr>
          <w:rFonts w:cs="Arial"/>
        </w:rPr>
        <w:t xml:space="preserve">Once the enquiry threshold set out in </w:t>
      </w:r>
      <w:r w:rsidR="000D3ED2">
        <w:rPr>
          <w:rFonts w:cs="Arial"/>
        </w:rPr>
        <w:t xml:space="preserve">paragraph </w:t>
      </w:r>
      <w:r w:rsidR="000D3ED2">
        <w:rPr>
          <w:rFonts w:cs="Arial"/>
        </w:rPr>
        <w:fldChar w:fldCharType="begin"/>
      </w:r>
      <w:r w:rsidR="000D3ED2">
        <w:rPr>
          <w:rFonts w:cs="Arial"/>
        </w:rPr>
        <w:instrText xml:space="preserve"> REF _Ref192607439 \r \h </w:instrText>
      </w:r>
      <w:r w:rsidR="000D3ED2">
        <w:rPr>
          <w:rFonts w:cs="Arial"/>
        </w:rPr>
      </w:r>
      <w:r w:rsidR="000D3ED2">
        <w:rPr>
          <w:rFonts w:cs="Arial"/>
        </w:rPr>
        <w:fldChar w:fldCharType="separate"/>
      </w:r>
      <w:r w:rsidR="00FC5894">
        <w:rPr>
          <w:rFonts w:cs="Arial"/>
        </w:rPr>
        <w:t>5.1</w:t>
      </w:r>
      <w:r w:rsidR="000D3ED2">
        <w:rPr>
          <w:rFonts w:cs="Arial"/>
        </w:rPr>
        <w:fldChar w:fldCharType="end"/>
      </w:r>
      <w:r w:rsidR="000D3ED2">
        <w:rPr>
          <w:rFonts w:cs="Arial"/>
        </w:rPr>
        <w:t xml:space="preserve"> </w:t>
      </w:r>
      <w:r w:rsidRPr="00E45AF4">
        <w:rPr>
          <w:rFonts w:cs="Arial"/>
        </w:rPr>
        <w:t xml:space="preserve"> has been </w:t>
      </w:r>
      <w:r w:rsidRPr="00806E0B">
        <w:t xml:space="preserve">reached, the </w:t>
      </w:r>
      <w:r w:rsidR="008A2CE8">
        <w:t>Subscriber Enquiry Service</w:t>
      </w:r>
      <w:r w:rsidRPr="00806E0B">
        <w:t xml:space="preserve"> will cease for the remainder of the </w:t>
      </w:r>
      <w:r w:rsidR="008A2CE8">
        <w:t xml:space="preserve">Subscription </w:t>
      </w:r>
      <w:r w:rsidRPr="00806E0B">
        <w:t xml:space="preserve">Term unless: </w:t>
      </w:r>
    </w:p>
    <w:p w14:paraId="0F438BC8" w14:textId="181F8C4F" w:rsidR="00E45AF4" w:rsidRDefault="00806E0B" w:rsidP="00E45AF4">
      <w:pPr>
        <w:pStyle w:val="Level3"/>
      </w:pPr>
      <w:r w:rsidRPr="00806E0B">
        <w:t xml:space="preserve">otherwise agreed and recorded in the Order </w:t>
      </w:r>
      <w:r w:rsidR="000D3ED2">
        <w:t>Acceptance</w:t>
      </w:r>
      <w:r w:rsidRPr="00806E0B">
        <w:t>;</w:t>
      </w:r>
      <w:r w:rsidR="000D3ED2">
        <w:t xml:space="preserve"> or</w:t>
      </w:r>
    </w:p>
    <w:p w14:paraId="07EFD4B4" w14:textId="2D50F427" w:rsidR="00923507" w:rsidRDefault="00806E0B" w:rsidP="00E45AF4">
      <w:pPr>
        <w:pStyle w:val="Level3"/>
      </w:pPr>
      <w:r w:rsidRPr="00806E0B">
        <w:t xml:space="preserve">provided for by the purchase of additional bundles of </w:t>
      </w:r>
      <w:r w:rsidR="00B07C42">
        <w:t>subscriber</w:t>
      </w:r>
      <w:r w:rsidR="00B07C42" w:rsidRPr="00806E0B">
        <w:t xml:space="preserve"> </w:t>
      </w:r>
      <w:r w:rsidRPr="00806E0B">
        <w:t xml:space="preserve">enquiries which will be confirmed in writing. Additional bundles will expire at the end of the </w:t>
      </w:r>
      <w:r w:rsidR="008A2CE8">
        <w:t xml:space="preserve">Subscription </w:t>
      </w:r>
      <w:r w:rsidRPr="00806E0B">
        <w:t>Term.</w:t>
      </w:r>
    </w:p>
    <w:p w14:paraId="1FAC9F90" w14:textId="432D5F99" w:rsidR="00806E0B" w:rsidRPr="00806E0B" w:rsidRDefault="00923507" w:rsidP="00923507">
      <w:pPr>
        <w:pStyle w:val="Level2"/>
      </w:pPr>
      <w:r>
        <w:t xml:space="preserve">The Fair Use Restrictions set out in this paragraph </w:t>
      </w:r>
      <w:r>
        <w:fldChar w:fldCharType="begin"/>
      </w:r>
      <w:r>
        <w:instrText xml:space="preserve"> REF _Ref192605546 \r \h </w:instrText>
      </w:r>
      <w:r>
        <w:fldChar w:fldCharType="separate"/>
      </w:r>
      <w:r>
        <w:t>5</w:t>
      </w:r>
      <w:r>
        <w:fldChar w:fldCharType="end"/>
      </w:r>
      <w:r>
        <w:t xml:space="preserve"> are non-exhaustive and additional restrictions may be imposed from time to time as communicated by Ecctis. </w:t>
      </w:r>
      <w:r w:rsidR="00806E0B" w:rsidRPr="00806E0B">
        <w:t xml:space="preserve"> </w:t>
      </w:r>
    </w:p>
    <w:p w14:paraId="3C72143B" w14:textId="77777777" w:rsidR="00806E0B" w:rsidRPr="00806E0B" w:rsidRDefault="00806E0B" w:rsidP="00806E0B">
      <w:pPr>
        <w:spacing w:after="160" w:line="259" w:lineRule="auto"/>
      </w:pPr>
      <w:r w:rsidRPr="00806E0B">
        <w:rPr>
          <w:b/>
        </w:rPr>
        <w:t xml:space="preserve"> </w:t>
      </w:r>
    </w:p>
    <w:p w14:paraId="7F7EE8C2" w14:textId="77777777" w:rsidR="00806E0B" w:rsidRPr="00806E0B" w:rsidRDefault="00806E0B" w:rsidP="00806E0B">
      <w:pPr>
        <w:spacing w:after="160" w:line="259" w:lineRule="auto"/>
      </w:pPr>
      <w:r w:rsidRPr="00806E0B">
        <w:rPr>
          <w:b/>
        </w:rPr>
        <w:t xml:space="preserve"> </w:t>
      </w:r>
    </w:p>
    <w:p w14:paraId="42B445B3" w14:textId="77777777" w:rsidR="00806E0B" w:rsidRPr="00806E0B" w:rsidRDefault="00806E0B" w:rsidP="00806E0B">
      <w:pPr>
        <w:spacing w:after="156" w:line="259" w:lineRule="auto"/>
      </w:pPr>
      <w:r w:rsidRPr="00806E0B">
        <w:rPr>
          <w:b/>
        </w:rPr>
        <w:t xml:space="preserve"> </w:t>
      </w:r>
    </w:p>
    <w:p w14:paraId="18E2BB2C" w14:textId="77777777" w:rsidR="00806E0B" w:rsidRPr="00806E0B" w:rsidRDefault="00806E0B" w:rsidP="00806E0B">
      <w:pPr>
        <w:spacing w:after="160" w:line="259" w:lineRule="auto"/>
      </w:pPr>
      <w:r w:rsidRPr="00806E0B">
        <w:rPr>
          <w:b/>
        </w:rPr>
        <w:t xml:space="preserve"> </w:t>
      </w:r>
    </w:p>
    <w:p w14:paraId="4D3343FA" w14:textId="77777777" w:rsidR="00806E0B" w:rsidRPr="00806E0B" w:rsidRDefault="00806E0B" w:rsidP="00806E0B">
      <w:pPr>
        <w:spacing w:after="160" w:line="259" w:lineRule="auto"/>
      </w:pPr>
      <w:r w:rsidRPr="00806E0B">
        <w:rPr>
          <w:b/>
        </w:rPr>
        <w:t xml:space="preserve"> </w:t>
      </w:r>
    </w:p>
    <w:p w14:paraId="42C3A21D" w14:textId="77777777" w:rsidR="00806E0B" w:rsidRPr="00806E0B" w:rsidRDefault="00806E0B" w:rsidP="00806E0B">
      <w:pPr>
        <w:spacing w:after="161" w:line="259" w:lineRule="auto"/>
      </w:pPr>
      <w:r w:rsidRPr="00806E0B">
        <w:rPr>
          <w:b/>
        </w:rPr>
        <w:t xml:space="preserve"> </w:t>
      </w:r>
    </w:p>
    <w:p w14:paraId="662F19A2" w14:textId="77777777" w:rsidR="00806E0B" w:rsidRPr="00806E0B" w:rsidRDefault="00806E0B" w:rsidP="00806E0B">
      <w:pPr>
        <w:spacing w:after="155" w:line="259" w:lineRule="auto"/>
      </w:pPr>
      <w:r w:rsidRPr="00806E0B">
        <w:rPr>
          <w:b/>
        </w:rPr>
        <w:t xml:space="preserve"> </w:t>
      </w:r>
    </w:p>
    <w:p w14:paraId="37F759A8" w14:textId="77777777" w:rsidR="00806E0B" w:rsidRPr="00806E0B" w:rsidRDefault="00806E0B" w:rsidP="00806E0B">
      <w:pPr>
        <w:spacing w:after="160" w:line="259" w:lineRule="auto"/>
      </w:pPr>
      <w:r w:rsidRPr="00806E0B">
        <w:rPr>
          <w:b/>
        </w:rPr>
        <w:t xml:space="preserve"> </w:t>
      </w:r>
    </w:p>
    <w:p w14:paraId="27375AE6" w14:textId="77777777" w:rsidR="00806E0B" w:rsidRPr="00806E0B" w:rsidRDefault="00806E0B" w:rsidP="00806E0B">
      <w:pPr>
        <w:spacing w:after="160" w:line="259" w:lineRule="auto"/>
      </w:pPr>
      <w:r w:rsidRPr="00806E0B">
        <w:rPr>
          <w:b/>
        </w:rPr>
        <w:t xml:space="preserve"> </w:t>
      </w:r>
    </w:p>
    <w:p w14:paraId="11A6ED5E" w14:textId="77777777" w:rsidR="00806E0B" w:rsidRPr="00806E0B" w:rsidRDefault="00806E0B" w:rsidP="00806E0B">
      <w:pPr>
        <w:spacing w:after="156" w:line="259" w:lineRule="auto"/>
      </w:pPr>
      <w:r w:rsidRPr="00806E0B">
        <w:rPr>
          <w:b/>
        </w:rPr>
        <w:t xml:space="preserve"> </w:t>
      </w:r>
    </w:p>
    <w:p w14:paraId="4BECF162" w14:textId="77777777" w:rsidR="00806E0B" w:rsidRPr="00806E0B" w:rsidRDefault="00806E0B" w:rsidP="00806E0B">
      <w:pPr>
        <w:spacing w:after="160" w:line="259" w:lineRule="auto"/>
      </w:pPr>
      <w:r w:rsidRPr="00806E0B">
        <w:rPr>
          <w:b/>
        </w:rPr>
        <w:t xml:space="preserve"> </w:t>
      </w:r>
    </w:p>
    <w:p w14:paraId="5BF52C51" w14:textId="77777777" w:rsidR="00806E0B" w:rsidRPr="00806E0B" w:rsidRDefault="00806E0B" w:rsidP="00806E0B">
      <w:pPr>
        <w:spacing w:after="160" w:line="259" w:lineRule="auto"/>
      </w:pPr>
      <w:r w:rsidRPr="00806E0B">
        <w:rPr>
          <w:b/>
        </w:rPr>
        <w:t xml:space="preserve"> </w:t>
      </w:r>
    </w:p>
    <w:p w14:paraId="67B218F5" w14:textId="77777777" w:rsidR="00806E0B" w:rsidRPr="00806E0B" w:rsidRDefault="00806E0B" w:rsidP="00806E0B">
      <w:pPr>
        <w:spacing w:after="160" w:line="259" w:lineRule="auto"/>
      </w:pPr>
      <w:r w:rsidRPr="00806E0B">
        <w:rPr>
          <w:b/>
        </w:rPr>
        <w:t xml:space="preserve"> </w:t>
      </w:r>
    </w:p>
    <w:p w14:paraId="367460AC" w14:textId="77777777" w:rsidR="00806E0B" w:rsidRPr="00806E0B" w:rsidRDefault="00806E0B" w:rsidP="00806E0B">
      <w:pPr>
        <w:spacing w:after="156" w:line="259" w:lineRule="auto"/>
      </w:pPr>
      <w:r w:rsidRPr="00806E0B">
        <w:rPr>
          <w:b/>
        </w:rPr>
        <w:t xml:space="preserve"> </w:t>
      </w:r>
    </w:p>
    <w:p w14:paraId="3BC6D98A" w14:textId="04BBFD9B" w:rsidR="00806E0B" w:rsidRPr="00923507" w:rsidRDefault="00806E0B" w:rsidP="00923507">
      <w:pPr>
        <w:spacing w:after="160" w:line="259" w:lineRule="auto"/>
      </w:pPr>
      <w:r w:rsidRPr="00806E0B">
        <w:rPr>
          <w:b/>
        </w:rPr>
        <w:t xml:space="preserve"> </w:t>
      </w:r>
    </w:p>
    <w:p w14:paraId="0150FA31" w14:textId="0F9A5DE8" w:rsidR="00885F35" w:rsidRDefault="00885F35" w:rsidP="00885F35">
      <w:pPr>
        <w:pStyle w:val="TOCHeading"/>
        <w:jc w:val="center"/>
        <w:rPr>
          <w:rFonts w:ascii="Arial" w:hAnsi="Arial" w:cs="Arial"/>
          <w:szCs w:val="20"/>
        </w:rPr>
      </w:pPr>
      <w:r>
        <w:t xml:space="preserve">appendix 3: </w:t>
      </w:r>
      <w:r w:rsidRPr="00885F35">
        <w:rPr>
          <w:rFonts w:ascii="Arial" w:hAnsi="Arial" w:cs="Arial"/>
          <w:szCs w:val="20"/>
          <w:u w:color="000000"/>
        </w:rPr>
        <w:t xml:space="preserve">TERMS RELATING TO TRAINING PLACES </w:t>
      </w:r>
    </w:p>
    <w:p w14:paraId="4C7B38F9" w14:textId="77777777" w:rsidR="00885F35" w:rsidRDefault="00885F35" w:rsidP="00885F35">
      <w:pPr>
        <w:pStyle w:val="Level1Heading"/>
        <w:numPr>
          <w:ilvl w:val="0"/>
          <w:numId w:val="55"/>
        </w:numPr>
      </w:pPr>
      <w:r>
        <w:t>training</w:t>
      </w:r>
      <w:r w:rsidRPr="00806E0B">
        <w:t xml:space="preserve"> Provision</w:t>
      </w:r>
    </w:p>
    <w:p w14:paraId="7767B13B" w14:textId="42D8ADB5" w:rsidR="00885F35" w:rsidRDefault="00806E0B" w:rsidP="00885F35">
      <w:pPr>
        <w:pStyle w:val="Level2"/>
      </w:pPr>
      <w:bookmarkStart w:id="216" w:name="_Ref192754189"/>
      <w:r w:rsidRPr="00885F35">
        <w:t xml:space="preserve">For the purposes of this </w:t>
      </w:r>
      <w:r w:rsidR="00885F35">
        <w:t>Appendix 3,</w:t>
      </w:r>
      <w:r w:rsidRPr="00885F35">
        <w:t xml:space="preserve"> “</w:t>
      </w:r>
      <w:r w:rsidRPr="00885F35">
        <w:rPr>
          <w:b/>
          <w:bCs/>
        </w:rPr>
        <w:t>Training Sessions</w:t>
      </w:r>
      <w:r w:rsidRPr="00885F35">
        <w:t>” may refer to</w:t>
      </w:r>
      <w:r w:rsidR="00517FC4">
        <w:t xml:space="preserve"> either:</w:t>
      </w:r>
      <w:r w:rsidRPr="00885F35">
        <w:t xml:space="preserve"> </w:t>
      </w:r>
      <w:r w:rsidR="00885F35">
        <w:t>i) tr</w:t>
      </w:r>
      <w:r w:rsidRPr="00885F35">
        <w:t xml:space="preserve">aining </w:t>
      </w:r>
      <w:r w:rsidRPr="00806E0B">
        <w:t>day delegate places</w:t>
      </w:r>
      <w:r w:rsidR="00885F35">
        <w:t xml:space="preserve"> or ii)</w:t>
      </w:r>
      <w:r w:rsidRPr="00806E0B">
        <w:t xml:space="preserve"> </w:t>
      </w:r>
      <w:r w:rsidR="00885F35">
        <w:t>h</w:t>
      </w:r>
      <w:r w:rsidRPr="00806E0B">
        <w:t>alf-day training places</w:t>
      </w:r>
      <w:r w:rsidR="00885F35">
        <w:t xml:space="preserve">, </w:t>
      </w:r>
      <w:r w:rsidRPr="00806E0B">
        <w:t>as applicable to the C</w:t>
      </w:r>
      <w:r w:rsidR="00885F35">
        <w:t>orporate Organisation</w:t>
      </w:r>
      <w:r w:rsidRPr="00806E0B">
        <w:t xml:space="preserve"> and</w:t>
      </w:r>
      <w:r w:rsidR="00885F35">
        <w:t xml:space="preserve"> as</w:t>
      </w:r>
      <w:r w:rsidRPr="00806E0B">
        <w:t xml:space="preserve"> listed in the Order </w:t>
      </w:r>
      <w:r w:rsidR="00885F35">
        <w:t>Acceptance</w:t>
      </w:r>
      <w:r w:rsidRPr="00806E0B">
        <w:t>.</w:t>
      </w:r>
      <w:bookmarkEnd w:id="216"/>
      <w:r w:rsidRPr="00806E0B">
        <w:t xml:space="preserve">  </w:t>
      </w:r>
    </w:p>
    <w:p w14:paraId="5E3615A8" w14:textId="642B862A" w:rsidR="00517FC4" w:rsidRDefault="00885F35" w:rsidP="00517FC4">
      <w:pPr>
        <w:pStyle w:val="Level2"/>
      </w:pPr>
      <w:r>
        <w:lastRenderedPageBreak/>
        <w:t xml:space="preserve">Ecctis </w:t>
      </w:r>
      <w:r w:rsidR="00806E0B" w:rsidRPr="00806E0B">
        <w:t>will organise and host Training Sessions throughout the year</w:t>
      </w:r>
      <w:r w:rsidR="00517FC4">
        <w:t xml:space="preserve"> and </w:t>
      </w:r>
      <w:r w:rsidR="00806E0B" w:rsidRPr="00806E0B">
        <w:t>will communicate</w:t>
      </w:r>
      <w:r w:rsidR="00517FC4">
        <w:t xml:space="preserve"> the occurrence of</w:t>
      </w:r>
      <w:r w:rsidR="00806E0B" w:rsidRPr="00806E0B">
        <w:t xml:space="preserve"> Training Sessions to the </w:t>
      </w:r>
      <w:r w:rsidR="00517FC4" w:rsidRPr="00806E0B">
        <w:t>C</w:t>
      </w:r>
      <w:r w:rsidR="00517FC4">
        <w:t>orporate Organisation</w:t>
      </w:r>
      <w:r w:rsidR="00806E0B" w:rsidRPr="00885F35">
        <w:t xml:space="preserve"> with an invitation to attend. </w:t>
      </w:r>
    </w:p>
    <w:p w14:paraId="7ECE6B09" w14:textId="301B64DF" w:rsidR="00885F35" w:rsidRDefault="00806E0B" w:rsidP="00885F35">
      <w:pPr>
        <w:pStyle w:val="Level2"/>
      </w:pPr>
      <w:r w:rsidRPr="00806E0B">
        <w:t xml:space="preserve">The </w:t>
      </w:r>
      <w:r w:rsidR="00517FC4">
        <w:t xml:space="preserve">method of communication, </w:t>
      </w:r>
      <w:r w:rsidRPr="00806E0B">
        <w:t xml:space="preserve">dates, times, length, content and venue of the Training Sessions offered are at the absolute discretion of </w:t>
      </w:r>
      <w:r w:rsidR="00885F35">
        <w:t>Ecctis.</w:t>
      </w:r>
    </w:p>
    <w:p w14:paraId="0C458BF9" w14:textId="77777777" w:rsidR="00885F35" w:rsidRDefault="00885F35" w:rsidP="00885F35">
      <w:pPr>
        <w:pStyle w:val="Level2"/>
      </w:pPr>
      <w:r>
        <w:t xml:space="preserve">Ecctis </w:t>
      </w:r>
      <w:r w:rsidR="00806E0B" w:rsidRPr="00806E0B">
        <w:t xml:space="preserve">will not guarantee availability at any of the Training Sessions, which will be limited by availability of places.  </w:t>
      </w:r>
    </w:p>
    <w:p w14:paraId="30CFBFA0" w14:textId="77777777" w:rsidR="00885F35" w:rsidRDefault="00806E0B" w:rsidP="00885F35">
      <w:pPr>
        <w:pStyle w:val="Level1Heading"/>
      </w:pPr>
      <w:r w:rsidRPr="00806E0B">
        <w:t xml:space="preserve">Customer Option to Attend </w:t>
      </w:r>
    </w:p>
    <w:p w14:paraId="12AF601D" w14:textId="4C177FCF" w:rsidR="00885F35" w:rsidRDefault="00806E0B" w:rsidP="00885F35">
      <w:pPr>
        <w:pStyle w:val="Level2"/>
      </w:pPr>
      <w:r w:rsidRPr="00806E0B">
        <w:t xml:space="preserve">The </w:t>
      </w:r>
      <w:r w:rsidR="00517FC4" w:rsidRPr="00806E0B">
        <w:t>C</w:t>
      </w:r>
      <w:r w:rsidR="00517FC4">
        <w:t>orporate Organisation</w:t>
      </w:r>
      <w:r w:rsidRPr="00806E0B">
        <w:t xml:space="preserve"> has the option to book and attend the number </w:t>
      </w:r>
      <w:r w:rsidR="00517FC4">
        <w:t>of</w:t>
      </w:r>
      <w:r w:rsidRPr="00806E0B">
        <w:t xml:space="preserve"> Training Sessions listed in the Order </w:t>
      </w:r>
      <w:r w:rsidR="00517FC4">
        <w:t>Acceptance</w:t>
      </w:r>
      <w:r w:rsidRPr="00806E0B">
        <w:t>. Training</w:t>
      </w:r>
      <w:r w:rsidR="00517FC4">
        <w:t xml:space="preserve"> Sessions</w:t>
      </w:r>
      <w:r w:rsidRPr="00806E0B">
        <w:t xml:space="preserve"> should be booked via the </w:t>
      </w:r>
      <w:r w:rsidR="00517FC4">
        <w:t>Members Hub</w:t>
      </w:r>
      <w:r w:rsidRPr="00806E0B">
        <w:t xml:space="preserve"> or via </w:t>
      </w:r>
      <w:r w:rsidR="00885F35">
        <w:t xml:space="preserve">the Account Manager. </w:t>
      </w:r>
    </w:p>
    <w:p w14:paraId="419A6752" w14:textId="7AA3D765" w:rsidR="00885F35" w:rsidRDefault="00806E0B" w:rsidP="00885F35">
      <w:pPr>
        <w:pStyle w:val="Level2"/>
      </w:pPr>
      <w:r w:rsidRPr="00806E0B">
        <w:t xml:space="preserve">The option to attend Training Sessions must be exercised within the </w:t>
      </w:r>
      <w:r w:rsidR="008A2CE8">
        <w:t xml:space="preserve">Subscription </w:t>
      </w:r>
      <w:r w:rsidRPr="00806E0B">
        <w:t>Term</w:t>
      </w:r>
      <w:r w:rsidR="00517FC4">
        <w:t xml:space="preserve"> and</w:t>
      </w:r>
      <w:r w:rsidRPr="00806E0B">
        <w:t xml:space="preserve"> bookings must be made within any time limits</w:t>
      </w:r>
      <w:r w:rsidR="00517FC4">
        <w:t xml:space="preserve"> communicated</w:t>
      </w:r>
      <w:r w:rsidRPr="00806E0B">
        <w:t xml:space="preserve"> for doing so, and: </w:t>
      </w:r>
    </w:p>
    <w:p w14:paraId="15CA49B8" w14:textId="45B02AF5" w:rsidR="00885F35" w:rsidRPr="000A1AF6" w:rsidRDefault="00806E0B" w:rsidP="00517FC4">
      <w:pPr>
        <w:pStyle w:val="Level3"/>
      </w:pPr>
      <w:r w:rsidRPr="000A1AF6">
        <w:t xml:space="preserve">no refunds will be issued should the </w:t>
      </w:r>
      <w:r w:rsidR="00517FC4" w:rsidRPr="000A1AF6">
        <w:t>Corporate Organisation</w:t>
      </w:r>
      <w:r w:rsidRPr="000A1AF6">
        <w:t xml:space="preserve"> fail to book Training Sessions taking place within the </w:t>
      </w:r>
      <w:r w:rsidR="008A2CE8" w:rsidRPr="000A1AF6">
        <w:t xml:space="preserve">Subscription </w:t>
      </w:r>
      <w:r w:rsidRPr="000A1AF6">
        <w:t xml:space="preserve">Term including where </w:t>
      </w:r>
      <w:r w:rsidR="00517FC4" w:rsidRPr="000A1AF6">
        <w:t>Corporate Organisation</w:t>
      </w:r>
      <w:r w:rsidRPr="000A1AF6">
        <w:t xml:space="preserve"> representatives are unavailable on the dates specified for any Training Sessions.</w:t>
      </w:r>
    </w:p>
    <w:p w14:paraId="24CBB7A7" w14:textId="758DC6DE" w:rsidR="00885F35" w:rsidRPr="000A1AF6" w:rsidRDefault="00806E0B" w:rsidP="00517FC4">
      <w:pPr>
        <w:pStyle w:val="Level3"/>
      </w:pPr>
      <w:r w:rsidRPr="000A1AF6">
        <w:t xml:space="preserve">no refunds will be issued where Training Sessions are booked by the </w:t>
      </w:r>
      <w:r w:rsidR="008B44BC" w:rsidRPr="000A1AF6">
        <w:t>Corporate Organisation</w:t>
      </w:r>
      <w:r w:rsidRPr="000A1AF6">
        <w:t xml:space="preserve"> but they or their representative fails to attend the </w:t>
      </w:r>
      <w:r w:rsidR="008B44BC" w:rsidRPr="000A1AF6">
        <w:t>Training Session</w:t>
      </w:r>
      <w:r w:rsidRPr="000A1AF6">
        <w:t xml:space="preserve"> whether intentionally or unintentionally through their own error, due to technical reasons, illness, transport issues or for any other reason that is the fault of the C</w:t>
      </w:r>
      <w:r w:rsidR="008B44BC" w:rsidRPr="000A1AF6">
        <w:t>orporate Organisation</w:t>
      </w:r>
      <w:r w:rsidRPr="000A1AF6">
        <w:t>.</w:t>
      </w:r>
    </w:p>
    <w:p w14:paraId="4AED9E44" w14:textId="0A78C82F" w:rsidR="00885F35" w:rsidRPr="00B07C42" w:rsidRDefault="00806E0B" w:rsidP="00885F35">
      <w:pPr>
        <w:pStyle w:val="Level2"/>
      </w:pPr>
      <w:r w:rsidRPr="00B07C42">
        <w:t xml:space="preserve">Training Sessions cannot be carried over </w:t>
      </w:r>
      <w:r w:rsidR="008B44BC" w:rsidRPr="00B07C42">
        <w:t>in</w:t>
      </w:r>
      <w:r w:rsidRPr="00B07C42">
        <w:t xml:space="preserve">to any subsequent </w:t>
      </w:r>
      <w:r w:rsidR="008A2CE8" w:rsidRPr="00B07C42">
        <w:t xml:space="preserve">Subscription </w:t>
      </w:r>
      <w:r w:rsidRPr="00B07C42">
        <w:t>Term.</w:t>
      </w:r>
    </w:p>
    <w:p w14:paraId="7F86D781" w14:textId="7DD38BD0" w:rsidR="00885F35" w:rsidRDefault="008B44BC" w:rsidP="00885F35">
      <w:pPr>
        <w:pStyle w:val="Level2"/>
      </w:pPr>
      <w:r w:rsidRPr="00B07C42">
        <w:t>N</w:t>
      </w:r>
      <w:r w:rsidR="00806E0B" w:rsidRPr="00B07C42">
        <w:t xml:space="preserve">o refunds will be issued in the event </w:t>
      </w:r>
      <w:r w:rsidRPr="00B07C42">
        <w:t>that</w:t>
      </w:r>
      <w:r w:rsidR="00806E0B" w:rsidRPr="00B07C42">
        <w:t xml:space="preserve"> Training Sessions </w:t>
      </w:r>
      <w:r w:rsidRPr="00B07C42">
        <w:t>are</w:t>
      </w:r>
      <w:r w:rsidR="00806E0B" w:rsidRPr="00B07C42">
        <w:t xml:space="preserve"> cancelled due to a </w:t>
      </w:r>
      <w:r w:rsidRPr="00B07C42">
        <w:t>force majeure</w:t>
      </w:r>
      <w:r w:rsidR="00806E0B" w:rsidRPr="00B07C42">
        <w:t xml:space="preserve"> </w:t>
      </w:r>
      <w:r w:rsidRPr="00B07C42">
        <w:t>event</w:t>
      </w:r>
      <w:r w:rsidR="00806E0B" w:rsidRPr="00B07C42">
        <w:t xml:space="preserve"> (see </w:t>
      </w:r>
      <w:r w:rsidRPr="00B07C42">
        <w:t>c</w:t>
      </w:r>
      <w:r w:rsidR="00806E0B" w:rsidRPr="00B07C42">
        <w:t xml:space="preserve">lause </w:t>
      </w:r>
      <w:r w:rsidRPr="00B07C42">
        <w:fldChar w:fldCharType="begin"/>
      </w:r>
      <w:r w:rsidRPr="00B07C42">
        <w:instrText xml:space="preserve"> REF _Ref_a707582 \r \h  \* MERGEFORMAT </w:instrText>
      </w:r>
      <w:r w:rsidRPr="00B07C42">
        <w:fldChar w:fldCharType="separate"/>
      </w:r>
      <w:r w:rsidR="00FC5894" w:rsidRPr="00B07C42">
        <w:t>12.1</w:t>
      </w:r>
      <w:r w:rsidRPr="00B07C42">
        <w:fldChar w:fldCharType="end"/>
      </w:r>
      <w:r w:rsidR="00806E0B" w:rsidRPr="00B07C42">
        <w:t xml:space="preserve"> of the Conditions)</w:t>
      </w:r>
      <w:r w:rsidRPr="00B07C42">
        <w:t>,</w:t>
      </w:r>
      <w:r w:rsidR="00806E0B" w:rsidRPr="00B07C42">
        <w:t xml:space="preserve"> </w:t>
      </w:r>
      <w:r w:rsidR="00806E0B" w:rsidRPr="00806E0B">
        <w:t>however</w:t>
      </w:r>
      <w:r>
        <w:t>,</w:t>
      </w:r>
      <w:r w:rsidR="00806E0B" w:rsidRPr="00806E0B">
        <w:t xml:space="preserve"> </w:t>
      </w:r>
      <w:r w:rsidR="00885F35">
        <w:t xml:space="preserve">Ecctis </w:t>
      </w:r>
      <w:r w:rsidR="00806E0B" w:rsidRPr="00806E0B">
        <w:t xml:space="preserve">will try to rearrange any such Training Sessions if it is reasonably practicable to do so. </w:t>
      </w:r>
    </w:p>
    <w:p w14:paraId="79E015FD" w14:textId="6C2E8E2E" w:rsidR="00885F35" w:rsidRDefault="00806E0B" w:rsidP="00885F35">
      <w:pPr>
        <w:pStyle w:val="Level2"/>
      </w:pPr>
      <w:r w:rsidRPr="00806E0B">
        <w:t>C</w:t>
      </w:r>
      <w:r w:rsidR="008B44BC">
        <w:t>orporate Organisation</w:t>
      </w:r>
      <w:r w:rsidRPr="00806E0B">
        <w:t xml:space="preserve"> representatives attending Training Sessions agree to abide by any terms and conditions of attendance which will in no way supersede, amend or replace these Conditions. Where it is considered that there is any conflict between any terms and conditions for Training Session attendance, and these Conditions, these Conditions will prevail.  </w:t>
      </w:r>
    </w:p>
    <w:p w14:paraId="1C7C098F" w14:textId="628AE243" w:rsidR="00A92230" w:rsidRDefault="00A92230" w:rsidP="00885F35">
      <w:pPr>
        <w:pStyle w:val="Level2"/>
      </w:pPr>
      <w:r>
        <w:t xml:space="preserve">For the avoidance of doubt, any Corporate Organisation representatives who attend Training Sessions will be subject to the Event Terms, as set out in Schedule 3. </w:t>
      </w:r>
    </w:p>
    <w:p w14:paraId="584ABC04" w14:textId="77777777" w:rsidR="00885F35" w:rsidRDefault="00806E0B" w:rsidP="00885F35">
      <w:pPr>
        <w:pStyle w:val="Level1Heading"/>
      </w:pPr>
      <w:r w:rsidRPr="00806E0B">
        <w:t xml:space="preserve">Costs </w:t>
      </w:r>
    </w:p>
    <w:p w14:paraId="254017CD" w14:textId="2A3D60EB" w:rsidR="00885F35" w:rsidRDefault="0033359B" w:rsidP="00885F35">
      <w:pPr>
        <w:pStyle w:val="Level2"/>
      </w:pPr>
      <w:r>
        <w:t xml:space="preserve">Each Corporate Organisation will be allocated a specific number of Free Places to the Training Session, as set out in the Order Acceptance. The number of remaining Free Places can be seen at any time by logging into the Members Hub or asking the Account Manager. </w:t>
      </w:r>
    </w:p>
    <w:p w14:paraId="4CB56D8D" w14:textId="5C9FD2FD" w:rsidR="00885F35" w:rsidRDefault="00806E0B" w:rsidP="00885F35">
      <w:pPr>
        <w:pStyle w:val="Level2"/>
      </w:pPr>
      <w:r w:rsidRPr="00806E0B">
        <w:t xml:space="preserve">Any other costs incurred by the </w:t>
      </w:r>
      <w:r w:rsidR="008B44BC" w:rsidRPr="00806E0B">
        <w:t>C</w:t>
      </w:r>
      <w:r w:rsidR="008B44BC">
        <w:t>orporate Organisation</w:t>
      </w:r>
      <w:r w:rsidRPr="00806E0B">
        <w:t xml:space="preserve"> related to attending Training Sessions will be </w:t>
      </w:r>
      <w:r w:rsidR="008B44BC">
        <w:t>borne</w:t>
      </w:r>
      <w:r w:rsidRPr="00806E0B">
        <w:t xml:space="preserve"> by the </w:t>
      </w:r>
      <w:r w:rsidR="008B44BC" w:rsidRPr="00806E0B">
        <w:t>C</w:t>
      </w:r>
      <w:r w:rsidR="008B44BC">
        <w:t>orporate Organisation</w:t>
      </w:r>
      <w:r w:rsidRPr="00806E0B">
        <w:t xml:space="preserve">. Such other costs include but are not limited to travel, accommodation and subsistence. </w:t>
      </w:r>
    </w:p>
    <w:p w14:paraId="7E1935E9" w14:textId="6BF52814" w:rsidR="00806E0B" w:rsidRDefault="00806E0B" w:rsidP="00885F35">
      <w:pPr>
        <w:pStyle w:val="Level2"/>
      </w:pPr>
      <w:r w:rsidRPr="00806E0B">
        <w:t xml:space="preserve">Additional Training Session places over and above those provided for in the Order </w:t>
      </w:r>
      <w:r w:rsidR="0033359B">
        <w:t>Acceptance</w:t>
      </w:r>
      <w:r w:rsidRPr="00806E0B">
        <w:t xml:space="preserve"> will be chargeable</w:t>
      </w:r>
      <w:r w:rsidR="0033359B">
        <w:t xml:space="preserve"> at the price specified when the Training Session is communicated or advertised</w:t>
      </w:r>
      <w:r w:rsidR="006045F7">
        <w:t xml:space="preserve"> to the Corporate Organisation</w:t>
      </w:r>
      <w:r w:rsidRPr="00806E0B">
        <w:t xml:space="preserve">. </w:t>
      </w:r>
    </w:p>
    <w:p w14:paraId="0ACD6CC3" w14:textId="05D223E6" w:rsidR="0033359B" w:rsidRPr="0033359B" w:rsidRDefault="0033359B" w:rsidP="0033359B">
      <w:pPr>
        <w:spacing w:after="0"/>
        <w:jc w:val="left"/>
        <w:rPr>
          <w:rFonts w:eastAsia="Calibri" w:cs="Calibri"/>
          <w:lang w:eastAsia="en-US"/>
        </w:rPr>
      </w:pPr>
      <w:r>
        <w:br w:type="page"/>
      </w:r>
    </w:p>
    <w:p w14:paraId="69BD934C" w14:textId="31904268" w:rsidR="00885F35" w:rsidRDefault="00806E0B" w:rsidP="00885F35">
      <w:pPr>
        <w:pStyle w:val="TOCHeading"/>
        <w:jc w:val="center"/>
        <w:rPr>
          <w:rFonts w:ascii="Arial" w:hAnsi="Arial" w:cs="Arial"/>
          <w:szCs w:val="20"/>
        </w:rPr>
      </w:pPr>
      <w:r w:rsidRPr="00806E0B">
        <w:rPr>
          <w:rFonts w:ascii="Arial" w:hAnsi="Arial" w:cs="Arial"/>
          <w:szCs w:val="20"/>
        </w:rPr>
        <w:lastRenderedPageBreak/>
        <w:t xml:space="preserve"> </w:t>
      </w:r>
      <w:r w:rsidR="00885F35">
        <w:t xml:space="preserve">appendix 4: </w:t>
      </w:r>
      <w:r w:rsidR="00885F35" w:rsidRPr="00885F35">
        <w:rPr>
          <w:rFonts w:ascii="Arial" w:hAnsi="Arial" w:cs="Arial"/>
          <w:szCs w:val="20"/>
          <w:u w:color="000000"/>
        </w:rPr>
        <w:t xml:space="preserve">TERMS RELATING TO </w:t>
      </w:r>
      <w:r w:rsidR="00885F35">
        <w:rPr>
          <w:rFonts w:ascii="Arial" w:hAnsi="Arial" w:cs="Arial"/>
          <w:szCs w:val="20"/>
          <w:u w:color="000000"/>
        </w:rPr>
        <w:t>conference</w:t>
      </w:r>
      <w:r w:rsidR="00885F35" w:rsidRPr="00885F35">
        <w:rPr>
          <w:rFonts w:ascii="Arial" w:hAnsi="Arial" w:cs="Arial"/>
          <w:szCs w:val="20"/>
          <w:u w:color="000000"/>
        </w:rPr>
        <w:t xml:space="preserve"> PLACES </w:t>
      </w:r>
    </w:p>
    <w:p w14:paraId="28C8BF6D" w14:textId="784ED298" w:rsidR="00885F35" w:rsidRDefault="00B30B35" w:rsidP="00B30B35">
      <w:pPr>
        <w:pStyle w:val="Level1Heading"/>
        <w:numPr>
          <w:ilvl w:val="0"/>
          <w:numId w:val="56"/>
        </w:numPr>
      </w:pPr>
      <w:r>
        <w:t>conference</w:t>
      </w:r>
      <w:r w:rsidR="00885F35" w:rsidRPr="00806E0B">
        <w:t xml:space="preserve"> Provision</w:t>
      </w:r>
    </w:p>
    <w:p w14:paraId="6E22D13A" w14:textId="5E165A7D" w:rsidR="00B30B35" w:rsidRDefault="00885F35" w:rsidP="00B30B35">
      <w:pPr>
        <w:pStyle w:val="Level2"/>
      </w:pPr>
      <w:bookmarkStart w:id="217" w:name="_Ref192754293"/>
      <w:r w:rsidRPr="00885F35">
        <w:t xml:space="preserve">For </w:t>
      </w:r>
      <w:r w:rsidR="00806E0B" w:rsidRPr="00806E0B">
        <w:t xml:space="preserve">the purposes of this </w:t>
      </w:r>
      <w:r w:rsidR="0033359B">
        <w:t>Appendix 4</w:t>
      </w:r>
      <w:r w:rsidR="00806E0B" w:rsidRPr="00806E0B">
        <w:t>, “</w:t>
      </w:r>
      <w:r w:rsidR="00806E0B" w:rsidRPr="0033359B">
        <w:rPr>
          <w:b/>
          <w:bCs/>
        </w:rPr>
        <w:t>Conference Places</w:t>
      </w:r>
      <w:r w:rsidR="00806E0B" w:rsidRPr="00806E0B">
        <w:t xml:space="preserve">” refers to delegate attendance at one of </w:t>
      </w:r>
      <w:r w:rsidR="0033359B">
        <w:t xml:space="preserve">Ecctis’ </w:t>
      </w:r>
      <w:r w:rsidR="00806E0B" w:rsidRPr="00806E0B">
        <w:t>Annual Conferences. “</w:t>
      </w:r>
      <w:r w:rsidR="00806E0B" w:rsidRPr="0033359B">
        <w:rPr>
          <w:b/>
          <w:bCs/>
        </w:rPr>
        <w:t>Annual Conference(s)</w:t>
      </w:r>
      <w:r w:rsidR="00806E0B" w:rsidRPr="00806E0B">
        <w:t xml:space="preserve">” refers to such conference(s) as </w:t>
      </w:r>
      <w:r w:rsidR="0033359B">
        <w:t>Ecctis</w:t>
      </w:r>
      <w:r w:rsidR="00806E0B" w:rsidRPr="00806E0B">
        <w:t xml:space="preserve"> at its absolute discretion nominates and communicates to the C</w:t>
      </w:r>
      <w:r w:rsidR="0033359B">
        <w:t>orporate Organisation</w:t>
      </w:r>
      <w:r w:rsidR="00806E0B" w:rsidRPr="00806E0B">
        <w:t xml:space="preserve"> and may be international, national, regional or virtual.</w:t>
      </w:r>
      <w:bookmarkEnd w:id="217"/>
      <w:r w:rsidR="00806E0B" w:rsidRPr="00806E0B">
        <w:t xml:space="preserve"> </w:t>
      </w:r>
    </w:p>
    <w:p w14:paraId="176DA416" w14:textId="4712C6CF" w:rsidR="00B30B35" w:rsidRDefault="0033359B" w:rsidP="00B30B35">
      <w:pPr>
        <w:pStyle w:val="Level2"/>
      </w:pPr>
      <w:r>
        <w:t xml:space="preserve">Ecctis </w:t>
      </w:r>
      <w:r w:rsidR="00806E0B" w:rsidRPr="00806E0B">
        <w:t xml:space="preserve">will organise and host at least one Annual Conference in any calendar year. </w:t>
      </w:r>
    </w:p>
    <w:p w14:paraId="49F884AA" w14:textId="32099A9E" w:rsidR="00B30B35" w:rsidRDefault="00806E0B" w:rsidP="00B30B35">
      <w:pPr>
        <w:pStyle w:val="Level2"/>
      </w:pPr>
      <w:r w:rsidRPr="00806E0B">
        <w:t xml:space="preserve">The </w:t>
      </w:r>
      <w:r w:rsidR="00DD24D6">
        <w:t xml:space="preserve">method of communication, </w:t>
      </w:r>
      <w:r w:rsidRPr="00806E0B">
        <w:t>dates, times, length, content, format and venue of the Annual Conference</w:t>
      </w:r>
      <w:r w:rsidR="00DD24D6">
        <w:t>s</w:t>
      </w:r>
      <w:r w:rsidRPr="00806E0B">
        <w:t xml:space="preserve"> are at the absolute discretion of </w:t>
      </w:r>
      <w:r w:rsidR="0033359B">
        <w:t>Ecctis.</w:t>
      </w:r>
    </w:p>
    <w:p w14:paraId="219C1101" w14:textId="6BB727A3" w:rsidR="00B30B35" w:rsidRDefault="0033359B" w:rsidP="00B30B35">
      <w:pPr>
        <w:pStyle w:val="Level2"/>
      </w:pPr>
      <w:r>
        <w:t>Ecctis</w:t>
      </w:r>
      <w:r w:rsidR="00DD24D6">
        <w:t xml:space="preserve"> </w:t>
      </w:r>
      <w:r w:rsidR="00806E0B" w:rsidRPr="00806E0B">
        <w:t xml:space="preserve">may, at </w:t>
      </w:r>
      <w:r w:rsidR="00DD24D6">
        <w:t>its</w:t>
      </w:r>
      <w:r w:rsidR="00806E0B" w:rsidRPr="00806E0B">
        <w:t xml:space="preserve"> absolute discretion, provide time limits for booking any Conference Places, following which </w:t>
      </w:r>
      <w:r>
        <w:t xml:space="preserve">Ecctis </w:t>
      </w:r>
      <w:r w:rsidR="00806E0B" w:rsidRPr="00806E0B">
        <w:t xml:space="preserve">may not be able to guarantee attendance. </w:t>
      </w:r>
    </w:p>
    <w:p w14:paraId="722849A4" w14:textId="77777777" w:rsidR="00B30B35" w:rsidRDefault="00806E0B" w:rsidP="00B30B35">
      <w:pPr>
        <w:pStyle w:val="Level1Heading"/>
      </w:pPr>
      <w:r w:rsidRPr="00806E0B">
        <w:t xml:space="preserve">Customer Option to Attend </w:t>
      </w:r>
    </w:p>
    <w:p w14:paraId="1486C164" w14:textId="04D1F432" w:rsidR="00B30B35" w:rsidRDefault="00806E0B" w:rsidP="00B30B35">
      <w:pPr>
        <w:pStyle w:val="Level2"/>
      </w:pPr>
      <w:r w:rsidRPr="00806E0B">
        <w:t xml:space="preserve">The </w:t>
      </w:r>
      <w:r w:rsidR="00DD24D6" w:rsidRPr="00806E0B">
        <w:t>C</w:t>
      </w:r>
      <w:r w:rsidR="00DD24D6">
        <w:t>orporate Organisation</w:t>
      </w:r>
      <w:r w:rsidRPr="00806E0B">
        <w:t xml:space="preserve"> has the option to book and attend the number of Conference Places listed in the Order </w:t>
      </w:r>
      <w:r w:rsidR="00DD24D6">
        <w:t>Acceptance</w:t>
      </w:r>
      <w:r w:rsidRPr="00806E0B">
        <w:t xml:space="preserve">.  </w:t>
      </w:r>
    </w:p>
    <w:p w14:paraId="3171A96C" w14:textId="3497FF07" w:rsidR="00B30B35" w:rsidRPr="000A1AF6" w:rsidRDefault="00806E0B" w:rsidP="00B30B35">
      <w:pPr>
        <w:pStyle w:val="Level2"/>
      </w:pPr>
      <w:r w:rsidRPr="00806E0B">
        <w:t>The option to attend Annual Conference</w:t>
      </w:r>
      <w:r w:rsidR="00DD24D6">
        <w:t>s</w:t>
      </w:r>
      <w:r w:rsidRPr="00806E0B">
        <w:t xml:space="preserve"> must be exercised within the </w:t>
      </w:r>
      <w:r w:rsidR="008A2CE8">
        <w:t xml:space="preserve">Subscription </w:t>
      </w:r>
      <w:r w:rsidRPr="00806E0B">
        <w:t>Term</w:t>
      </w:r>
      <w:r w:rsidR="00DD24D6">
        <w:t xml:space="preserve"> and</w:t>
      </w:r>
      <w:r w:rsidRPr="00806E0B">
        <w:t xml:space="preserve"> </w:t>
      </w:r>
      <w:r w:rsidRPr="000A1AF6">
        <w:t xml:space="preserve">bookings must be made within any time limits </w:t>
      </w:r>
      <w:r w:rsidR="00DD24D6" w:rsidRPr="000A1AF6">
        <w:t xml:space="preserve">communicated </w:t>
      </w:r>
      <w:r w:rsidRPr="000A1AF6">
        <w:t>for doing so</w:t>
      </w:r>
      <w:r w:rsidR="00DD24D6" w:rsidRPr="000A1AF6">
        <w:t>.</w:t>
      </w:r>
      <w:r w:rsidRPr="000A1AF6">
        <w:t xml:space="preserve"> </w:t>
      </w:r>
    </w:p>
    <w:p w14:paraId="4FAAC588" w14:textId="065D9879" w:rsidR="00B30B35" w:rsidRPr="000A1AF6" w:rsidRDefault="00DD24D6" w:rsidP="00B30B35">
      <w:pPr>
        <w:pStyle w:val="Level2"/>
      </w:pPr>
      <w:r w:rsidRPr="000A1AF6">
        <w:t>N</w:t>
      </w:r>
      <w:r w:rsidR="00806E0B" w:rsidRPr="000A1AF6">
        <w:t xml:space="preserve">o refunds will be issued should the </w:t>
      </w:r>
      <w:r w:rsidRPr="000A1AF6">
        <w:t xml:space="preserve">Corporate Organisation </w:t>
      </w:r>
      <w:r w:rsidR="00806E0B" w:rsidRPr="000A1AF6">
        <w:t>fail to book places at Annual Conference</w:t>
      </w:r>
      <w:r w:rsidRPr="000A1AF6">
        <w:t>s</w:t>
      </w:r>
      <w:r w:rsidR="00806E0B" w:rsidRPr="000A1AF6">
        <w:t xml:space="preserve"> taking place within the </w:t>
      </w:r>
      <w:r w:rsidR="008A2CE8" w:rsidRPr="000A1AF6">
        <w:t xml:space="preserve">Subscription </w:t>
      </w:r>
      <w:r w:rsidR="00806E0B" w:rsidRPr="000A1AF6">
        <w:t xml:space="preserve">Term including where </w:t>
      </w:r>
      <w:r w:rsidRPr="000A1AF6">
        <w:t>Corporate Organisation</w:t>
      </w:r>
      <w:r w:rsidR="00806E0B" w:rsidRPr="000A1AF6">
        <w:t xml:space="preserve"> representatives are unavailable on the dates specified for Annual Conferences. </w:t>
      </w:r>
    </w:p>
    <w:p w14:paraId="0B9C04F3" w14:textId="0880DA10" w:rsidR="00B30B35" w:rsidRPr="00B07C42" w:rsidRDefault="00806E0B" w:rsidP="00B30B35">
      <w:pPr>
        <w:pStyle w:val="Level2"/>
      </w:pPr>
      <w:r w:rsidRPr="00806E0B">
        <w:t xml:space="preserve">Conference places </w:t>
      </w:r>
      <w:r w:rsidRPr="00B07C42">
        <w:t xml:space="preserve">cannot be carried over </w:t>
      </w:r>
      <w:r w:rsidR="00DD24D6" w:rsidRPr="00B07C42">
        <w:t>in</w:t>
      </w:r>
      <w:r w:rsidRPr="00B07C42">
        <w:t xml:space="preserve">to any subsequent </w:t>
      </w:r>
      <w:r w:rsidR="008A2CE8" w:rsidRPr="00B07C42">
        <w:t xml:space="preserve">Subscription </w:t>
      </w:r>
      <w:r w:rsidRPr="00B07C42">
        <w:t xml:space="preserve">Term. </w:t>
      </w:r>
    </w:p>
    <w:p w14:paraId="68CED699" w14:textId="2078924A" w:rsidR="00B30B35" w:rsidRPr="00B07C42" w:rsidRDefault="00DD24D6" w:rsidP="00B30B35">
      <w:pPr>
        <w:pStyle w:val="Level2"/>
      </w:pPr>
      <w:r w:rsidRPr="00B07C42">
        <w:t>N</w:t>
      </w:r>
      <w:r w:rsidR="00806E0B" w:rsidRPr="00B07C42">
        <w:t xml:space="preserve">o refunds will be issued in the event of an event being cancelled due to a </w:t>
      </w:r>
      <w:r w:rsidRPr="00B07C42">
        <w:t>force majeure event</w:t>
      </w:r>
      <w:r w:rsidR="00806E0B" w:rsidRPr="00B07C42">
        <w:t xml:space="preserve"> (</w:t>
      </w:r>
      <w:r w:rsidRPr="00B07C42">
        <w:t xml:space="preserve">see clause </w:t>
      </w:r>
      <w:r w:rsidRPr="00B07C42">
        <w:fldChar w:fldCharType="begin"/>
      </w:r>
      <w:r w:rsidRPr="00B07C42">
        <w:instrText xml:space="preserve"> REF _Ref_a707582 \r \h  \* MERGEFORMAT </w:instrText>
      </w:r>
      <w:r w:rsidRPr="00B07C42">
        <w:fldChar w:fldCharType="separate"/>
      </w:r>
      <w:r w:rsidR="00FC5894" w:rsidRPr="00B07C42">
        <w:t>12.1</w:t>
      </w:r>
      <w:r w:rsidRPr="00B07C42">
        <w:fldChar w:fldCharType="end"/>
      </w:r>
      <w:r w:rsidRPr="00B07C42">
        <w:t xml:space="preserve"> of the Conditions</w:t>
      </w:r>
      <w:r w:rsidR="00806E0B" w:rsidRPr="00B07C42">
        <w:t>).</w:t>
      </w:r>
    </w:p>
    <w:p w14:paraId="2324D11C" w14:textId="55148125" w:rsidR="00B30B35" w:rsidRDefault="006045F7" w:rsidP="00B30B35">
      <w:pPr>
        <w:pStyle w:val="Level2"/>
      </w:pPr>
      <w:r>
        <w:t>Corporate Organisation</w:t>
      </w:r>
      <w:r w:rsidR="00806E0B" w:rsidRPr="00806E0B">
        <w:t xml:space="preserve"> representatives attending an Annual Conference agree to abide by any terms and conditions of attendance which will in no way supersede, amend or replace these Conditions. Where it is considered that there is any conflict between any terms and conditions for conference attendance, and these Conditions, these Conditions will prevail.  </w:t>
      </w:r>
    </w:p>
    <w:p w14:paraId="488CEE85" w14:textId="75438C0F" w:rsidR="00A92230" w:rsidRDefault="00A92230" w:rsidP="00A92230">
      <w:pPr>
        <w:pStyle w:val="Level2"/>
      </w:pPr>
      <w:r>
        <w:t xml:space="preserve">For the avoidance of doubt, any Corporate Organisation representatives who attend Annual Conferences will be subject to the Event Terms, as set out in Schedule 3. </w:t>
      </w:r>
    </w:p>
    <w:p w14:paraId="25DE3BCB" w14:textId="46449033" w:rsidR="00806E0B" w:rsidRPr="00806E0B" w:rsidRDefault="00806E0B" w:rsidP="00B30B35">
      <w:pPr>
        <w:pStyle w:val="Level1Heading"/>
      </w:pPr>
      <w:r w:rsidRPr="00806E0B">
        <w:t xml:space="preserve">Costs </w:t>
      </w:r>
    </w:p>
    <w:p w14:paraId="1E3C3078" w14:textId="4C90F70D" w:rsidR="00DD24D6" w:rsidRDefault="00DD24D6" w:rsidP="00DD24D6">
      <w:pPr>
        <w:pStyle w:val="Level2"/>
      </w:pPr>
      <w:r>
        <w:t xml:space="preserve">Each Corporate Organisation will be allocated a specific number of Free Places to the Annual Conferences, as set out in the Order Acceptance. The number of remaining Free Places can be seen at any time by logging into the Members Hub or asking the Account Manager. </w:t>
      </w:r>
    </w:p>
    <w:p w14:paraId="59CC344C" w14:textId="2E3B7C99" w:rsidR="00B30B35" w:rsidRPr="00B30B35" w:rsidRDefault="00806E0B" w:rsidP="00B30B35">
      <w:pPr>
        <w:pStyle w:val="Level2"/>
      </w:pPr>
      <w:r w:rsidRPr="00B30B35">
        <w:rPr>
          <w:rFonts w:cs="Arial"/>
        </w:rPr>
        <w:t xml:space="preserve">Any other costs incurred by the </w:t>
      </w:r>
      <w:r w:rsidR="006045F7">
        <w:t>Corporate Organisation</w:t>
      </w:r>
      <w:r w:rsidRPr="00B30B35">
        <w:rPr>
          <w:rFonts w:cs="Arial"/>
        </w:rPr>
        <w:t xml:space="preserve"> related to attending Annual Conferences will be </w:t>
      </w:r>
      <w:r w:rsidR="006045F7">
        <w:rPr>
          <w:rFonts w:cs="Arial"/>
        </w:rPr>
        <w:t xml:space="preserve">borne </w:t>
      </w:r>
      <w:r w:rsidRPr="00B30B35">
        <w:rPr>
          <w:rFonts w:cs="Arial"/>
        </w:rPr>
        <w:t xml:space="preserve">by the </w:t>
      </w:r>
      <w:r w:rsidR="006045F7">
        <w:t>Corporate Organisation</w:t>
      </w:r>
      <w:r w:rsidRPr="00B30B35">
        <w:rPr>
          <w:rFonts w:cs="Arial"/>
        </w:rPr>
        <w:t>. Such other costs include but are not limited to travel, accommodation and subsistence.</w:t>
      </w:r>
    </w:p>
    <w:p w14:paraId="2215A500" w14:textId="37DB19D5" w:rsidR="00B30B35" w:rsidRPr="00B30B35" w:rsidRDefault="00806E0B" w:rsidP="00B30B35">
      <w:pPr>
        <w:pStyle w:val="Level2"/>
      </w:pPr>
      <w:r w:rsidRPr="00B30B35">
        <w:rPr>
          <w:rFonts w:cs="Arial"/>
        </w:rPr>
        <w:t xml:space="preserve">Additional Conference Places over and above those provided for in the Order </w:t>
      </w:r>
      <w:r w:rsidR="006045F7">
        <w:rPr>
          <w:rFonts w:cs="Arial"/>
        </w:rPr>
        <w:t>Acceptance</w:t>
      </w:r>
      <w:r w:rsidRPr="00B30B35">
        <w:rPr>
          <w:rFonts w:cs="Arial"/>
        </w:rPr>
        <w:t xml:space="preserve"> will be chargeable</w:t>
      </w:r>
      <w:r w:rsidR="006045F7">
        <w:rPr>
          <w:rFonts w:cs="Arial"/>
        </w:rPr>
        <w:t xml:space="preserve"> </w:t>
      </w:r>
      <w:r w:rsidR="006045F7">
        <w:t>at the price specified when the Annual Conference is communicated or advertised to the Corporate Organisation</w:t>
      </w:r>
      <w:r w:rsidR="006045F7" w:rsidRPr="00806E0B">
        <w:t xml:space="preserve">. </w:t>
      </w:r>
    </w:p>
    <w:p w14:paraId="5B5C7BDF" w14:textId="6D60AF58" w:rsidR="00806E0B" w:rsidRPr="00806E0B" w:rsidRDefault="00806E0B" w:rsidP="00B30B35">
      <w:pPr>
        <w:pStyle w:val="Level1Heading"/>
      </w:pPr>
      <w:r w:rsidRPr="00806E0B">
        <w:lastRenderedPageBreak/>
        <w:t xml:space="preserve">Cancellation and Substitution </w:t>
      </w:r>
    </w:p>
    <w:p w14:paraId="09EC3FBA" w14:textId="095486C8" w:rsidR="00A92230" w:rsidRDefault="00806E0B" w:rsidP="00B30B35">
      <w:pPr>
        <w:pStyle w:val="Level2"/>
      </w:pPr>
      <w:r w:rsidRPr="00806E0B">
        <w:t xml:space="preserve">Information relating to cancellation and substitution will be communicated to the </w:t>
      </w:r>
      <w:r w:rsidR="006045F7">
        <w:t>Corporate Organisation</w:t>
      </w:r>
      <w:r w:rsidRPr="00806E0B">
        <w:t xml:space="preserve"> when booking Conference Places and may vary between </w:t>
      </w:r>
      <w:r w:rsidR="006045F7">
        <w:t>Annual Conferences</w:t>
      </w:r>
      <w:r w:rsidRPr="00806E0B">
        <w:t xml:space="preserve">.  </w:t>
      </w:r>
    </w:p>
    <w:p w14:paraId="164C548E" w14:textId="063FBB2E" w:rsidR="004429D6" w:rsidRPr="00A92230" w:rsidRDefault="00A92230" w:rsidP="00A92230">
      <w:pPr>
        <w:spacing w:after="0"/>
        <w:jc w:val="left"/>
        <w:rPr>
          <w:rFonts w:eastAsia="Calibri" w:cs="Calibri"/>
          <w:lang w:eastAsia="en-US"/>
        </w:rPr>
      </w:pPr>
      <w:r>
        <w:br w:type="page"/>
      </w:r>
    </w:p>
    <w:p w14:paraId="2CED1401" w14:textId="1E2543E8" w:rsidR="004429D6" w:rsidRDefault="004429D6" w:rsidP="004429D6">
      <w:pPr>
        <w:pStyle w:val="TOCHeading"/>
        <w:spacing w:after="120"/>
        <w:jc w:val="center"/>
      </w:pPr>
      <w:r>
        <w:lastRenderedPageBreak/>
        <w:t>schedule 3</w:t>
      </w:r>
    </w:p>
    <w:p w14:paraId="23DAEFCF" w14:textId="77777777" w:rsidR="004429D6" w:rsidRPr="00EF3410" w:rsidRDefault="004429D6" w:rsidP="004429D6">
      <w:pPr>
        <w:spacing w:after="160" w:line="259" w:lineRule="auto"/>
        <w:jc w:val="center"/>
        <w:rPr>
          <w:b/>
        </w:rPr>
      </w:pPr>
      <w:r w:rsidRPr="00EF3410">
        <w:rPr>
          <w:b/>
        </w:rPr>
        <w:t>TRAINING &amp; EVENTS: DELEGATE TERMS AND CONDITIONS</w:t>
      </w:r>
    </w:p>
    <w:p w14:paraId="237BBB76" w14:textId="654C2D51" w:rsidR="005F5AC0" w:rsidRDefault="005F5AC0" w:rsidP="005F5AC0">
      <w:pPr>
        <w:pStyle w:val="BodyText"/>
      </w:pPr>
      <w:r>
        <w:t xml:space="preserve">These are the terms and conditions relating to the Training </w:t>
      </w:r>
      <w:r w:rsidR="00323E87">
        <w:t>and</w:t>
      </w:r>
      <w:r>
        <w:t xml:space="preserve"> Events Services (“</w:t>
      </w:r>
      <w:r>
        <w:rPr>
          <w:b/>
          <w:bCs/>
        </w:rPr>
        <w:t xml:space="preserve">Event </w:t>
      </w:r>
      <w:r w:rsidRPr="00265FE7">
        <w:rPr>
          <w:b/>
          <w:bCs/>
        </w:rPr>
        <w:t>Terms</w:t>
      </w:r>
      <w:r>
        <w:t xml:space="preserve">”) and are legally binding between </w:t>
      </w:r>
      <w:r w:rsidR="00927351">
        <w:t xml:space="preserve">You </w:t>
      </w:r>
      <w:r>
        <w:t xml:space="preserve">and </w:t>
      </w:r>
      <w:r w:rsidR="00927351">
        <w:t>Us</w:t>
      </w:r>
      <w:r>
        <w:t xml:space="preserve"> and </w:t>
      </w:r>
      <w:r w:rsidR="00927351">
        <w:t xml:space="preserve">Your attendance at Events. </w:t>
      </w:r>
      <w:r w:rsidRPr="00265FE7">
        <w:t xml:space="preserve">  </w:t>
      </w:r>
    </w:p>
    <w:p w14:paraId="5CD36952" w14:textId="184009F3" w:rsidR="005F5AC0" w:rsidRDefault="005F5AC0" w:rsidP="005F5AC0">
      <w:pPr>
        <w:pStyle w:val="BodyText"/>
      </w:pPr>
      <w:r>
        <w:t xml:space="preserve">The Event Terms are to be read in conjunction with the Conditions, however, if there is a conflict between the Conditions and the Event Terms then, for the purpose of </w:t>
      </w:r>
      <w:r w:rsidRPr="00923B0A">
        <w:t xml:space="preserve">the </w:t>
      </w:r>
      <w:r w:rsidR="001414BC">
        <w:t xml:space="preserve">Training and </w:t>
      </w:r>
      <w:r>
        <w:t>Event</w:t>
      </w:r>
      <w:r w:rsidRPr="00923B0A">
        <w:t xml:space="preserve"> Services, the </w:t>
      </w:r>
      <w:r>
        <w:t>Event</w:t>
      </w:r>
      <w:r w:rsidRPr="00923B0A">
        <w:t xml:space="preserve"> Terms will take priority.</w:t>
      </w:r>
      <w:r>
        <w:t xml:space="preserve"> </w:t>
      </w:r>
    </w:p>
    <w:p w14:paraId="63EBE685" w14:textId="23719693" w:rsidR="00D359F2" w:rsidRPr="00AE3739" w:rsidRDefault="00D359F2" w:rsidP="00D359F2">
      <w:pPr>
        <w:pStyle w:val="Body1"/>
        <w:numPr>
          <w:ilvl w:val="0"/>
          <w:numId w:val="0"/>
        </w:numPr>
      </w:pPr>
      <w:r w:rsidRPr="006A6955">
        <w:t xml:space="preserve">You can contact </w:t>
      </w:r>
      <w:r w:rsidR="00323E87">
        <w:t>Ecctis</w:t>
      </w:r>
      <w:r w:rsidRPr="006A6955">
        <w:t xml:space="preserve"> by sending an email to </w:t>
      </w:r>
      <w:hyperlink r:id="rId14" w:history="1">
        <w:r w:rsidRPr="00D359F2">
          <w:rPr>
            <w:rStyle w:val="Hyperlink"/>
          </w:rPr>
          <w:t>events@enic.org.uk</w:t>
        </w:r>
      </w:hyperlink>
      <w:r>
        <w:t xml:space="preserve">. </w:t>
      </w:r>
      <w:r w:rsidRPr="00AE3739">
        <w:t xml:space="preserve">These </w:t>
      </w:r>
      <w:r w:rsidR="008A243E">
        <w:t>Event Terms</w:t>
      </w:r>
      <w:r w:rsidRPr="00AE3739">
        <w:t xml:space="preserve"> apply where You book and/or attend training or events (“</w:t>
      </w:r>
      <w:r w:rsidRPr="006A6955">
        <w:rPr>
          <w:b/>
          <w:bCs/>
        </w:rPr>
        <w:t>Event(s)</w:t>
      </w:r>
      <w:r w:rsidRPr="00AE3739">
        <w:t xml:space="preserve">”) operated by </w:t>
      </w:r>
      <w:r w:rsidR="00323E87" w:rsidRPr="00323E87">
        <w:t>Ecctis</w:t>
      </w:r>
      <w:r w:rsidR="00323E87">
        <w:t xml:space="preserve"> and/or UK ENIC. </w:t>
      </w:r>
      <w:r w:rsidRPr="00AE3739">
        <w:t>Events may include:</w:t>
      </w:r>
    </w:p>
    <w:p w14:paraId="6BF77493" w14:textId="77777777" w:rsidR="00D359F2" w:rsidRPr="00EF3410" w:rsidRDefault="00D359F2" w:rsidP="00D359F2">
      <w:pPr>
        <w:pStyle w:val="ListParagraph"/>
        <w:numPr>
          <w:ilvl w:val="0"/>
          <w:numId w:val="45"/>
        </w:numPr>
        <w:spacing w:after="160" w:line="259" w:lineRule="auto"/>
        <w:ind w:left="360"/>
      </w:pPr>
      <w:r w:rsidRPr="00EF3410">
        <w:t>In-person or online training</w:t>
      </w:r>
    </w:p>
    <w:p w14:paraId="2926A9E4" w14:textId="77777777" w:rsidR="00D359F2" w:rsidRPr="00EF3410" w:rsidRDefault="00D359F2" w:rsidP="00D359F2">
      <w:pPr>
        <w:pStyle w:val="ListParagraph"/>
        <w:numPr>
          <w:ilvl w:val="0"/>
          <w:numId w:val="45"/>
        </w:numPr>
        <w:spacing w:after="160" w:line="259" w:lineRule="auto"/>
        <w:ind w:left="360"/>
      </w:pPr>
      <w:r w:rsidRPr="00EF3410">
        <w:t xml:space="preserve">In person or digital events and conferences </w:t>
      </w:r>
    </w:p>
    <w:p w14:paraId="4B505CB4" w14:textId="483ACBA3" w:rsidR="00D359F2" w:rsidRPr="00EF3410" w:rsidRDefault="00D359F2" w:rsidP="00323E87">
      <w:pPr>
        <w:pStyle w:val="Body"/>
      </w:pPr>
      <w:r w:rsidRPr="00EF3410">
        <w:t xml:space="preserve">In these </w:t>
      </w:r>
      <w:r w:rsidR="008A243E">
        <w:t>Event Terms</w:t>
      </w:r>
      <w:r w:rsidRPr="00EF3410">
        <w:t>:</w:t>
      </w:r>
    </w:p>
    <w:p w14:paraId="65014D2A" w14:textId="68AE5A56" w:rsidR="00D359F2" w:rsidRPr="00EF3410" w:rsidRDefault="00EE1FE7" w:rsidP="00927351">
      <w:pPr>
        <w:pStyle w:val="Body"/>
        <w:numPr>
          <w:ilvl w:val="0"/>
          <w:numId w:val="46"/>
        </w:numPr>
        <w:spacing w:after="0"/>
        <w:ind w:left="360"/>
      </w:pPr>
      <w:r>
        <w:t>“</w:t>
      </w:r>
      <w:r w:rsidRPr="00EE1FE7">
        <w:rPr>
          <w:b/>
          <w:bCs/>
        </w:rPr>
        <w:t>Ecctis</w:t>
      </w:r>
      <w:r>
        <w:t xml:space="preserve">”, </w:t>
      </w:r>
      <w:r w:rsidR="00D359F2" w:rsidRPr="00EF3410">
        <w:t>“</w:t>
      </w:r>
      <w:r w:rsidR="00D359F2" w:rsidRPr="00B81AE3">
        <w:rPr>
          <w:b/>
          <w:bCs/>
        </w:rPr>
        <w:t>We</w:t>
      </w:r>
      <w:r w:rsidR="00D359F2" w:rsidRPr="00EF3410">
        <w:t>”, “</w:t>
      </w:r>
      <w:r w:rsidR="00D359F2" w:rsidRPr="00B81AE3">
        <w:rPr>
          <w:b/>
          <w:bCs/>
        </w:rPr>
        <w:t>Us</w:t>
      </w:r>
      <w:r w:rsidR="00D359F2" w:rsidRPr="00EF3410">
        <w:t>” or “</w:t>
      </w:r>
      <w:r w:rsidR="00D359F2" w:rsidRPr="00B81AE3">
        <w:rPr>
          <w:b/>
          <w:bCs/>
        </w:rPr>
        <w:t>Our</w:t>
      </w:r>
      <w:r w:rsidR="00D359F2" w:rsidRPr="00EF3410">
        <w:t xml:space="preserve">” means </w:t>
      </w:r>
      <w:r w:rsidR="00D359F2">
        <w:t>Ecctis Limited</w:t>
      </w:r>
      <w:r>
        <w:t xml:space="preserve"> and/or UK ENIC</w:t>
      </w:r>
      <w:r w:rsidR="009B20BF">
        <w:t>. For the purpose of these Event Terms, references to “Ecctis” will also be deemed references to “UK ENIC”.</w:t>
      </w:r>
    </w:p>
    <w:p w14:paraId="7DFA340C" w14:textId="77777777" w:rsidR="00D359F2" w:rsidRPr="00EF3410" w:rsidRDefault="00D359F2" w:rsidP="00D359F2">
      <w:pPr>
        <w:pStyle w:val="Body"/>
        <w:numPr>
          <w:ilvl w:val="0"/>
          <w:numId w:val="46"/>
        </w:numPr>
        <w:ind w:left="360"/>
      </w:pPr>
      <w:r w:rsidRPr="00EF3410">
        <w:t>“</w:t>
      </w:r>
      <w:r w:rsidRPr="00B81AE3">
        <w:rPr>
          <w:b/>
          <w:bCs/>
        </w:rPr>
        <w:t>You</w:t>
      </w:r>
      <w:r w:rsidRPr="00EF3410">
        <w:t>” or “</w:t>
      </w:r>
      <w:r w:rsidRPr="00B81AE3">
        <w:rPr>
          <w:b/>
          <w:bCs/>
        </w:rPr>
        <w:t>Your</w:t>
      </w:r>
      <w:r w:rsidRPr="00EF3410">
        <w:t>” means the person booking and/or attending the Event.</w:t>
      </w:r>
    </w:p>
    <w:p w14:paraId="7B149ACF" w14:textId="1473FBAC" w:rsidR="00D359F2" w:rsidRDefault="00D359F2" w:rsidP="00D359F2">
      <w:pPr>
        <w:pStyle w:val="Body"/>
      </w:pPr>
      <w:r w:rsidRPr="00EF3410">
        <w:t xml:space="preserve">These </w:t>
      </w:r>
      <w:r w:rsidR="008A243E">
        <w:t>Event Terms</w:t>
      </w:r>
      <w:r w:rsidRPr="00EF3410">
        <w:t xml:space="preserve"> should be read in conjunction with our </w:t>
      </w:r>
      <w:r w:rsidR="008A243E" w:rsidRPr="000C4543">
        <w:t>Privacy Notice</w:t>
      </w:r>
      <w:r w:rsidR="00537707">
        <w:t xml:space="preserve">: </w:t>
      </w:r>
      <w:r w:rsidR="00115139" w:rsidRPr="00115139">
        <w:t>https://</w:t>
      </w:r>
      <w:r w:rsidR="00115139">
        <w:t>www.</w:t>
      </w:r>
      <w:r w:rsidR="00115139" w:rsidRPr="00115139">
        <w:t>enic.org.uk/privacy-notice</w:t>
      </w:r>
      <w:r w:rsidR="008A243E">
        <w:t xml:space="preserve">. </w:t>
      </w:r>
      <w:r w:rsidRPr="00EF3410">
        <w:t xml:space="preserve"> </w:t>
      </w:r>
    </w:p>
    <w:p w14:paraId="71803FE1" w14:textId="799B8676" w:rsidR="00D359F2" w:rsidRDefault="00D359F2" w:rsidP="00D359F2">
      <w:pPr>
        <w:pStyle w:val="BodyText"/>
      </w:pPr>
      <w:r>
        <w:t xml:space="preserve">These Event Terms may have changed since you last reviewed them. We reserve the right to amend these Event Terms without notice to You. However, the terms which apply to </w:t>
      </w:r>
      <w:r w:rsidR="008A243E">
        <w:t>Y</w:t>
      </w:r>
      <w:r>
        <w:t xml:space="preserve">our order will be those in force at the time </w:t>
      </w:r>
      <w:r w:rsidR="008A243E">
        <w:t>Y</w:t>
      </w:r>
      <w:r>
        <w:t xml:space="preserve">ou submitted </w:t>
      </w:r>
      <w:r w:rsidR="008A243E">
        <w:t>Y</w:t>
      </w:r>
      <w:r>
        <w:t xml:space="preserve">our </w:t>
      </w:r>
      <w:r w:rsidR="008A243E">
        <w:t>o</w:t>
      </w:r>
      <w:r>
        <w:t>rder to us.</w:t>
      </w:r>
    </w:p>
    <w:p w14:paraId="601F9AC0" w14:textId="7242A133" w:rsidR="00D359F2" w:rsidRDefault="00D359F2" w:rsidP="00D359F2">
      <w:pPr>
        <w:pStyle w:val="BodyText"/>
      </w:pPr>
      <w:r>
        <w:t>When booking and/or attending an Event,</w:t>
      </w:r>
      <w:r w:rsidR="008A243E">
        <w:t xml:space="preserve"> </w:t>
      </w:r>
      <w:r>
        <w:t xml:space="preserve">You agree to be bound by these </w:t>
      </w:r>
      <w:r w:rsidR="008A243E">
        <w:t>Event Terms</w:t>
      </w:r>
      <w:r w:rsidR="008A243E" w:rsidRPr="00EF3410">
        <w:t xml:space="preserve"> </w:t>
      </w:r>
      <w:r>
        <w:t>and any other documents referred to in them.</w:t>
      </w:r>
    </w:p>
    <w:p w14:paraId="3780B1A9" w14:textId="063F6AEE" w:rsidR="00D359F2" w:rsidRDefault="00D359F2" w:rsidP="00D359F2">
      <w:pPr>
        <w:pStyle w:val="BodyText"/>
      </w:pPr>
      <w:r>
        <w:t>Please print out or save a copy of these</w:t>
      </w:r>
      <w:r w:rsidR="008A243E">
        <w:t xml:space="preserve"> Event Terms</w:t>
      </w:r>
      <w:r>
        <w:t xml:space="preserve"> and any emails from </w:t>
      </w:r>
      <w:r w:rsidR="008A243E">
        <w:t>U</w:t>
      </w:r>
      <w:r>
        <w:t xml:space="preserve">s for your records, as we will not save or file a copy for </w:t>
      </w:r>
      <w:r w:rsidR="008A243E">
        <w:t>Y</w:t>
      </w:r>
      <w:r>
        <w:t xml:space="preserve">ou. </w:t>
      </w:r>
    </w:p>
    <w:p w14:paraId="5F2C682D" w14:textId="3AE0F4EF" w:rsidR="00D359F2" w:rsidRDefault="00D359F2" w:rsidP="00D359F2">
      <w:pPr>
        <w:pStyle w:val="BodyText"/>
      </w:pPr>
      <w:r>
        <w:t xml:space="preserve">These </w:t>
      </w:r>
      <w:r w:rsidR="008A243E">
        <w:t>Event Terms</w:t>
      </w:r>
      <w:r>
        <w:t xml:space="preserve"> are only available in English. For the purposes of these </w:t>
      </w:r>
      <w:r w:rsidR="008A243E">
        <w:t>Event Terms</w:t>
      </w:r>
      <w:r>
        <w:t xml:space="preserve">, </w:t>
      </w:r>
      <w:r w:rsidR="008A243E">
        <w:t>Y</w:t>
      </w:r>
      <w:r>
        <w:t xml:space="preserve">ou are a ‘consumer’ if </w:t>
      </w:r>
      <w:r w:rsidR="008A243E">
        <w:t>Y</w:t>
      </w:r>
      <w:r>
        <w:t xml:space="preserve">ou are buying services from our site as an individual for purposes wholly or mainly outside of </w:t>
      </w:r>
      <w:r w:rsidR="008A243E">
        <w:t>Y</w:t>
      </w:r>
      <w:r>
        <w:t xml:space="preserve">our trade, business, craft or profession. You are a ‘business customer’ if </w:t>
      </w:r>
      <w:r w:rsidR="008A243E">
        <w:t>Y</w:t>
      </w:r>
      <w:r>
        <w:t xml:space="preserve">ou are buying services from </w:t>
      </w:r>
      <w:r w:rsidR="008A243E">
        <w:t>O</w:t>
      </w:r>
      <w:r>
        <w:t xml:space="preserve">ur site for purposes relating to </w:t>
      </w:r>
      <w:r w:rsidR="008A243E">
        <w:t>Y</w:t>
      </w:r>
      <w:r>
        <w:t xml:space="preserve">our trade, business, craft or profession. Some terms only apply if </w:t>
      </w:r>
      <w:r w:rsidR="008A243E">
        <w:t>Y</w:t>
      </w:r>
      <w:r>
        <w:t xml:space="preserve">ou are a consumer and other terms only apply if </w:t>
      </w:r>
      <w:r w:rsidR="008A243E">
        <w:t>Y</w:t>
      </w:r>
      <w:r>
        <w:t xml:space="preserve">ou are a business customer, so please make sure </w:t>
      </w:r>
      <w:r w:rsidR="008A243E">
        <w:t>Y</w:t>
      </w:r>
      <w:r>
        <w:t xml:space="preserve">ou read these </w:t>
      </w:r>
      <w:r w:rsidR="008A243E">
        <w:t>Event Terms</w:t>
      </w:r>
      <w:r>
        <w:t xml:space="preserve"> carefully.</w:t>
      </w:r>
    </w:p>
    <w:p w14:paraId="212E8BAD" w14:textId="2ED21857" w:rsidR="004429D6" w:rsidRPr="008C3C12" w:rsidRDefault="00D359F2" w:rsidP="008C3C12">
      <w:pPr>
        <w:pStyle w:val="BodyText"/>
      </w:pPr>
      <w:r>
        <w:t xml:space="preserve">You must be aged 16 or over to book and/or attend an Event. If </w:t>
      </w:r>
      <w:r w:rsidR="008A243E">
        <w:t>Y</w:t>
      </w:r>
      <w:r>
        <w:t xml:space="preserve">ou are a business customer placing an order on behalf of a business, </w:t>
      </w:r>
      <w:r w:rsidR="008A243E">
        <w:t>Y</w:t>
      </w:r>
      <w:r>
        <w:t xml:space="preserve">ou confirm that </w:t>
      </w:r>
      <w:r w:rsidR="008A243E">
        <w:t>Y</w:t>
      </w:r>
      <w:r>
        <w:t>ou have authority to place such order for and on behalf of that business.</w:t>
      </w:r>
    </w:p>
    <w:p w14:paraId="2E7C7AA1" w14:textId="2A5AA5C9" w:rsidR="004429D6" w:rsidRPr="00B81AE3" w:rsidRDefault="004429D6" w:rsidP="008C3C12">
      <w:pPr>
        <w:pStyle w:val="Level1Heading"/>
        <w:numPr>
          <w:ilvl w:val="0"/>
          <w:numId w:val="57"/>
        </w:numPr>
      </w:pPr>
      <w:r w:rsidRPr="00EF3410">
        <w:t>Booking and Payment</w:t>
      </w:r>
    </w:p>
    <w:p w14:paraId="78794608" w14:textId="6DE60656" w:rsidR="004429D6" w:rsidRDefault="004429D6" w:rsidP="4586A83F">
      <w:pPr>
        <w:pStyle w:val="Level2"/>
        <w:tabs>
          <w:tab w:val="clear" w:pos="851"/>
        </w:tabs>
        <w:ind w:left="850" w:hanging="850"/>
      </w:pPr>
      <w:r w:rsidRPr="00EF3410">
        <w:t xml:space="preserve">Event bookings must be made via </w:t>
      </w:r>
      <w:r>
        <w:t xml:space="preserve">our online booking </w:t>
      </w:r>
      <w:r w:rsidR="2F257FF7">
        <w:t>p</w:t>
      </w:r>
      <w:r w:rsidR="65101836">
        <w:t xml:space="preserve">rocess, more </w:t>
      </w:r>
      <w:r w:rsidR="31AA87D0">
        <w:t xml:space="preserve">details are </w:t>
      </w:r>
      <w:r w:rsidR="65101836">
        <w:t>found on the website</w:t>
      </w:r>
      <w:r w:rsidR="2F257FF7" w:rsidRPr="00EF475D">
        <w:t>.</w:t>
      </w:r>
      <w:r>
        <w:t xml:space="preserve"> I</w:t>
      </w:r>
      <w:r w:rsidRPr="00EF3410">
        <w:t xml:space="preserve">f </w:t>
      </w:r>
      <w:r w:rsidR="001E4285">
        <w:t>Y</w:t>
      </w:r>
      <w:r w:rsidRPr="00EF3410">
        <w:t xml:space="preserve">ou are a consumer, </w:t>
      </w:r>
      <w:r w:rsidR="001E4285">
        <w:t>Y</w:t>
      </w:r>
      <w:r w:rsidRPr="00EF3410">
        <w:t xml:space="preserve">ou must book for </w:t>
      </w:r>
      <w:r w:rsidR="001E4285">
        <w:t>Y</w:t>
      </w:r>
      <w:r w:rsidRPr="00EF3410">
        <w:t xml:space="preserve">ourself individually and </w:t>
      </w:r>
      <w:r w:rsidR="001E4285">
        <w:t>Y</w:t>
      </w:r>
      <w:r w:rsidRPr="00EF3410">
        <w:t xml:space="preserve">ou cannot make bookings for other attendees. </w:t>
      </w:r>
    </w:p>
    <w:p w14:paraId="5F808F0D" w14:textId="21E30678" w:rsidR="004429D6" w:rsidRPr="00D359F2" w:rsidRDefault="004429D6" w:rsidP="004429D6">
      <w:pPr>
        <w:pStyle w:val="Level2"/>
        <w:tabs>
          <w:tab w:val="clear" w:pos="851"/>
        </w:tabs>
        <w:ind w:left="850" w:hanging="850"/>
        <w:outlineLvl w:val="9"/>
      </w:pPr>
      <w:r>
        <w:t xml:space="preserve">If </w:t>
      </w:r>
      <w:r w:rsidR="001E4285">
        <w:t>Y</w:t>
      </w:r>
      <w:r>
        <w:t xml:space="preserve">ou are a business customer booking on behalf of someone else, </w:t>
      </w:r>
      <w:r w:rsidR="001E4285">
        <w:t>Y</w:t>
      </w:r>
      <w:r>
        <w:t xml:space="preserve">ou are responsible for their adherence to these </w:t>
      </w:r>
      <w:r w:rsidR="001E4285">
        <w:t>Event Terms</w:t>
      </w:r>
      <w:r w:rsidR="001E4285" w:rsidRPr="00EF3410">
        <w:t xml:space="preserve"> </w:t>
      </w:r>
      <w:r w:rsidRPr="00D359F2">
        <w:t xml:space="preserve">and </w:t>
      </w:r>
      <w:r w:rsidR="001E4285">
        <w:t>Y</w:t>
      </w:r>
      <w:r w:rsidRPr="00D359F2">
        <w:t xml:space="preserve">ou warrant to Us that each attendee has been provided with a copy of these </w:t>
      </w:r>
      <w:r w:rsidR="001E4285">
        <w:t>Event Terms</w:t>
      </w:r>
      <w:r w:rsidRPr="00D359F2">
        <w:t xml:space="preserve">. </w:t>
      </w:r>
    </w:p>
    <w:p w14:paraId="61FCC029" w14:textId="013BF88D" w:rsidR="004429D6" w:rsidRPr="00D359F2" w:rsidRDefault="004429D6" w:rsidP="004429D6">
      <w:pPr>
        <w:pStyle w:val="Level2"/>
        <w:tabs>
          <w:tab w:val="clear" w:pos="851"/>
        </w:tabs>
        <w:ind w:left="850" w:hanging="850"/>
        <w:outlineLvl w:val="9"/>
        <w:rPr>
          <w:rStyle w:val="CommentReference"/>
          <w:sz w:val="20"/>
          <w:szCs w:val="20"/>
        </w:rPr>
      </w:pPr>
      <w:r w:rsidRPr="00D359F2">
        <w:rPr>
          <w:rStyle w:val="CommentReference"/>
          <w:sz w:val="20"/>
          <w:szCs w:val="20"/>
        </w:rPr>
        <w:t xml:space="preserve">Please check your booking carefully and correct any errors before </w:t>
      </w:r>
      <w:r w:rsidR="001E4285">
        <w:rPr>
          <w:rStyle w:val="CommentReference"/>
          <w:sz w:val="20"/>
          <w:szCs w:val="20"/>
        </w:rPr>
        <w:t>Y</w:t>
      </w:r>
      <w:r w:rsidRPr="00D359F2">
        <w:rPr>
          <w:rStyle w:val="CommentReference"/>
          <w:sz w:val="20"/>
          <w:szCs w:val="20"/>
        </w:rPr>
        <w:t xml:space="preserve">ou submit it to </w:t>
      </w:r>
      <w:r w:rsidR="001E4285">
        <w:rPr>
          <w:rStyle w:val="CommentReference"/>
          <w:sz w:val="20"/>
          <w:szCs w:val="20"/>
        </w:rPr>
        <w:t>U</w:t>
      </w:r>
      <w:r w:rsidRPr="00D359F2">
        <w:rPr>
          <w:rStyle w:val="CommentReference"/>
          <w:sz w:val="20"/>
          <w:szCs w:val="20"/>
        </w:rPr>
        <w:t>s.</w:t>
      </w:r>
    </w:p>
    <w:p w14:paraId="3864C7F3" w14:textId="3F611855" w:rsidR="004429D6" w:rsidRPr="00D359F2" w:rsidRDefault="004429D6" w:rsidP="004429D6">
      <w:pPr>
        <w:pStyle w:val="Level2"/>
        <w:tabs>
          <w:tab w:val="clear" w:pos="851"/>
        </w:tabs>
        <w:ind w:left="850" w:hanging="850"/>
        <w:outlineLvl w:val="9"/>
        <w:rPr>
          <w:rStyle w:val="CommentReference"/>
          <w:sz w:val="20"/>
          <w:szCs w:val="20"/>
        </w:rPr>
      </w:pPr>
      <w:r w:rsidRPr="00D359F2">
        <w:rPr>
          <w:rStyle w:val="CommentReference"/>
          <w:sz w:val="20"/>
          <w:szCs w:val="20"/>
        </w:rPr>
        <w:lastRenderedPageBreak/>
        <w:t xml:space="preserve">After You submit your booking, this does not mean that </w:t>
      </w:r>
      <w:r w:rsidR="001E4285">
        <w:rPr>
          <w:rStyle w:val="CommentReference"/>
          <w:sz w:val="20"/>
          <w:szCs w:val="20"/>
        </w:rPr>
        <w:t>Y</w:t>
      </w:r>
      <w:r w:rsidRPr="00D359F2">
        <w:rPr>
          <w:rStyle w:val="CommentReference"/>
          <w:sz w:val="20"/>
          <w:szCs w:val="20"/>
        </w:rPr>
        <w:t xml:space="preserve">our booking has been accepted by Us. Submission of the booking form by You is an offer to buy services from </w:t>
      </w:r>
      <w:r w:rsidR="001E4285">
        <w:rPr>
          <w:rStyle w:val="CommentReference"/>
          <w:sz w:val="20"/>
          <w:szCs w:val="20"/>
        </w:rPr>
        <w:t>U</w:t>
      </w:r>
      <w:r w:rsidRPr="00D359F2">
        <w:rPr>
          <w:rStyle w:val="CommentReference"/>
          <w:sz w:val="20"/>
          <w:szCs w:val="20"/>
        </w:rPr>
        <w:t>s on these terms.</w:t>
      </w:r>
    </w:p>
    <w:p w14:paraId="0D579411" w14:textId="3533D085" w:rsidR="004429D6" w:rsidRPr="00D359F2" w:rsidRDefault="004429D6" w:rsidP="004429D6">
      <w:pPr>
        <w:pStyle w:val="Level2"/>
        <w:tabs>
          <w:tab w:val="clear" w:pos="851"/>
        </w:tabs>
        <w:ind w:left="850" w:hanging="850"/>
        <w:outlineLvl w:val="9"/>
        <w:rPr>
          <w:rStyle w:val="CommentReference"/>
          <w:sz w:val="20"/>
          <w:szCs w:val="20"/>
        </w:rPr>
      </w:pPr>
      <w:r w:rsidRPr="00D359F2">
        <w:rPr>
          <w:rStyle w:val="CommentReference"/>
          <w:sz w:val="20"/>
          <w:szCs w:val="20"/>
        </w:rPr>
        <w:t xml:space="preserve">Acceptance of </w:t>
      </w:r>
      <w:r w:rsidR="001E4285">
        <w:rPr>
          <w:rStyle w:val="CommentReference"/>
          <w:sz w:val="20"/>
          <w:szCs w:val="20"/>
        </w:rPr>
        <w:t>Y</w:t>
      </w:r>
      <w:r w:rsidRPr="00D359F2">
        <w:rPr>
          <w:rStyle w:val="CommentReference"/>
          <w:sz w:val="20"/>
          <w:szCs w:val="20"/>
        </w:rPr>
        <w:t xml:space="preserve">our booking by Us takes place when </w:t>
      </w:r>
      <w:r w:rsidR="001E4285">
        <w:rPr>
          <w:rStyle w:val="CommentReference"/>
          <w:sz w:val="20"/>
          <w:szCs w:val="20"/>
        </w:rPr>
        <w:t>W</w:t>
      </w:r>
      <w:r w:rsidRPr="00D359F2">
        <w:rPr>
          <w:rStyle w:val="CommentReference"/>
          <w:sz w:val="20"/>
          <w:szCs w:val="20"/>
        </w:rPr>
        <w:t xml:space="preserve">e send </w:t>
      </w:r>
      <w:r w:rsidR="001E4285">
        <w:rPr>
          <w:rStyle w:val="CommentReference"/>
          <w:sz w:val="20"/>
          <w:szCs w:val="20"/>
        </w:rPr>
        <w:t>Y</w:t>
      </w:r>
      <w:r w:rsidRPr="00D359F2">
        <w:rPr>
          <w:rStyle w:val="CommentReference"/>
          <w:sz w:val="20"/>
          <w:szCs w:val="20"/>
        </w:rPr>
        <w:t xml:space="preserve">ou an order confirmation email, at which point a legally binding contract is formed between </w:t>
      </w:r>
      <w:r w:rsidR="001E4285">
        <w:rPr>
          <w:rStyle w:val="CommentReference"/>
          <w:sz w:val="20"/>
          <w:szCs w:val="20"/>
        </w:rPr>
        <w:t>Y</w:t>
      </w:r>
      <w:r w:rsidRPr="00D359F2">
        <w:rPr>
          <w:rStyle w:val="CommentReference"/>
          <w:sz w:val="20"/>
          <w:szCs w:val="20"/>
        </w:rPr>
        <w:t xml:space="preserve">ou and </w:t>
      </w:r>
      <w:r w:rsidR="001E4285">
        <w:rPr>
          <w:rStyle w:val="CommentReference"/>
          <w:sz w:val="20"/>
          <w:szCs w:val="20"/>
        </w:rPr>
        <w:t>U</w:t>
      </w:r>
      <w:r w:rsidRPr="00D359F2">
        <w:rPr>
          <w:rStyle w:val="CommentReference"/>
          <w:sz w:val="20"/>
          <w:szCs w:val="20"/>
        </w:rPr>
        <w:t>s on these terms.</w:t>
      </w:r>
    </w:p>
    <w:p w14:paraId="73D7FB08" w14:textId="53FD749B" w:rsidR="004429D6" w:rsidRPr="00D359F2" w:rsidRDefault="004429D6" w:rsidP="004429D6">
      <w:pPr>
        <w:pStyle w:val="Level2"/>
        <w:tabs>
          <w:tab w:val="clear" w:pos="851"/>
        </w:tabs>
        <w:ind w:left="850" w:hanging="850"/>
        <w:outlineLvl w:val="9"/>
        <w:rPr>
          <w:rStyle w:val="CommentReference"/>
          <w:sz w:val="20"/>
          <w:szCs w:val="20"/>
        </w:rPr>
      </w:pPr>
      <w:r w:rsidRPr="00D359F2">
        <w:rPr>
          <w:rStyle w:val="CommentReference"/>
          <w:sz w:val="20"/>
          <w:szCs w:val="20"/>
        </w:rPr>
        <w:t xml:space="preserve">Sometimes </w:t>
      </w:r>
      <w:r w:rsidR="001E4285">
        <w:rPr>
          <w:rStyle w:val="CommentReference"/>
          <w:sz w:val="20"/>
          <w:szCs w:val="20"/>
        </w:rPr>
        <w:t>W</w:t>
      </w:r>
      <w:r w:rsidRPr="00D359F2">
        <w:rPr>
          <w:rStyle w:val="CommentReference"/>
          <w:sz w:val="20"/>
          <w:szCs w:val="20"/>
        </w:rPr>
        <w:t xml:space="preserve">e reject bookings, for example, because </w:t>
      </w:r>
      <w:r w:rsidR="001E4285">
        <w:rPr>
          <w:rStyle w:val="CommentReference"/>
          <w:sz w:val="20"/>
          <w:szCs w:val="20"/>
        </w:rPr>
        <w:t>W</w:t>
      </w:r>
      <w:r w:rsidRPr="00D359F2">
        <w:rPr>
          <w:rStyle w:val="CommentReference"/>
          <w:sz w:val="20"/>
          <w:szCs w:val="20"/>
        </w:rPr>
        <w:t xml:space="preserve">e can’t verify </w:t>
      </w:r>
      <w:r w:rsidR="001E4285">
        <w:rPr>
          <w:rStyle w:val="CommentReference"/>
          <w:sz w:val="20"/>
          <w:szCs w:val="20"/>
        </w:rPr>
        <w:t>Y</w:t>
      </w:r>
      <w:r w:rsidRPr="00D359F2">
        <w:rPr>
          <w:rStyle w:val="CommentReference"/>
          <w:sz w:val="20"/>
          <w:szCs w:val="20"/>
        </w:rPr>
        <w:t xml:space="preserve">our age, because the Event was mispriced by </w:t>
      </w:r>
      <w:r w:rsidR="001E4285">
        <w:rPr>
          <w:rStyle w:val="CommentReference"/>
          <w:sz w:val="20"/>
          <w:szCs w:val="20"/>
        </w:rPr>
        <w:t>U</w:t>
      </w:r>
      <w:r w:rsidRPr="00D359F2">
        <w:rPr>
          <w:rStyle w:val="CommentReference"/>
          <w:sz w:val="20"/>
          <w:szCs w:val="20"/>
        </w:rPr>
        <w:t xml:space="preserve">s or because the Event was oversubscribed. When this happens, </w:t>
      </w:r>
      <w:r w:rsidR="001E4285">
        <w:rPr>
          <w:rStyle w:val="CommentReference"/>
          <w:sz w:val="20"/>
          <w:szCs w:val="20"/>
        </w:rPr>
        <w:t>W</w:t>
      </w:r>
      <w:r w:rsidRPr="00D359F2">
        <w:rPr>
          <w:rStyle w:val="CommentReference"/>
          <w:sz w:val="20"/>
          <w:szCs w:val="20"/>
        </w:rPr>
        <w:t xml:space="preserve">e </w:t>
      </w:r>
      <w:r w:rsidR="001E4285">
        <w:rPr>
          <w:rStyle w:val="CommentReference"/>
          <w:sz w:val="20"/>
          <w:szCs w:val="20"/>
        </w:rPr>
        <w:t xml:space="preserve">will </w:t>
      </w:r>
      <w:r w:rsidRPr="00D359F2">
        <w:rPr>
          <w:rStyle w:val="CommentReference"/>
          <w:sz w:val="20"/>
          <w:szCs w:val="20"/>
        </w:rPr>
        <w:t xml:space="preserve">let you know as soon as possible and refund any sums </w:t>
      </w:r>
      <w:r w:rsidR="001E4285">
        <w:rPr>
          <w:rStyle w:val="CommentReference"/>
          <w:sz w:val="20"/>
          <w:szCs w:val="20"/>
        </w:rPr>
        <w:t>Y</w:t>
      </w:r>
      <w:r w:rsidRPr="00D359F2">
        <w:rPr>
          <w:rStyle w:val="CommentReference"/>
          <w:sz w:val="20"/>
          <w:szCs w:val="20"/>
        </w:rPr>
        <w:t xml:space="preserve">ou have paid. We have the right to reject any booking for any reason. </w:t>
      </w:r>
    </w:p>
    <w:p w14:paraId="0947F321" w14:textId="7BD211FD" w:rsidR="0010135C" w:rsidRDefault="0010135C" w:rsidP="0010135C">
      <w:pPr>
        <w:pStyle w:val="Level2"/>
        <w:tabs>
          <w:tab w:val="clear" w:pos="851"/>
        </w:tabs>
        <w:ind w:left="850" w:hanging="850"/>
        <w:outlineLvl w:val="9"/>
      </w:pPr>
      <w:bookmarkStart w:id="218" w:name="_Ref192617131"/>
      <w:r w:rsidRPr="0065014C">
        <w:t>The price payable will be that provided on the online booking platform.</w:t>
      </w:r>
    </w:p>
    <w:p w14:paraId="04E4B97D" w14:textId="5C398561" w:rsidR="002805E5" w:rsidRDefault="002805E5" w:rsidP="007507E7">
      <w:pPr>
        <w:pStyle w:val="Level2"/>
      </w:pPr>
      <w:r>
        <w:t xml:space="preserve">Payment will be made in pounds sterling (£) via credit or debit card online and will be collected by the Relevant Authority as specified at the time the </w:t>
      </w:r>
      <w:r w:rsidR="00D05C5F">
        <w:t>booking</w:t>
      </w:r>
      <w:r>
        <w:t xml:space="preserve"> is submitted.</w:t>
      </w:r>
      <w:bookmarkEnd w:id="218"/>
      <w:r w:rsidR="00B07C42">
        <w:t xml:space="preserve"> For the avoidance of doubt, the Event booking will not be binding until</w:t>
      </w:r>
      <w:r w:rsidR="00FC1D9A" w:rsidRPr="00FC1D9A">
        <w:t xml:space="preserve"> confirmation of payment has been made via UK ENIC Portal;</w:t>
      </w:r>
    </w:p>
    <w:p w14:paraId="410E2615" w14:textId="2ED386A0" w:rsidR="002805E5" w:rsidRDefault="002805E5" w:rsidP="002805E5">
      <w:pPr>
        <w:pStyle w:val="Level2"/>
      </w:pPr>
      <w:r>
        <w:t xml:space="preserve">Charges for the </w:t>
      </w:r>
      <w:r w:rsidR="00D05C5F">
        <w:t>Events</w:t>
      </w:r>
      <w:r>
        <w:t xml:space="preserve"> may change from time to time but changes will not affect any </w:t>
      </w:r>
      <w:r w:rsidR="00D05C5F">
        <w:t>bookings</w:t>
      </w:r>
      <w:r>
        <w:t xml:space="preserve"> </w:t>
      </w:r>
      <w:r w:rsidR="00D05C5F">
        <w:t>W</w:t>
      </w:r>
      <w:r>
        <w:t>e have already accepted.</w:t>
      </w:r>
    </w:p>
    <w:p w14:paraId="34F4992A" w14:textId="585DDCD8" w:rsidR="004429D6" w:rsidRPr="00EF3410" w:rsidRDefault="002805E5" w:rsidP="002805E5">
      <w:pPr>
        <w:pStyle w:val="Level2"/>
      </w:pPr>
      <w:r>
        <w:t xml:space="preserve">Where VAT or other taxes are required to be paid, these will be listed on the summary of </w:t>
      </w:r>
      <w:r w:rsidR="00D05C5F">
        <w:t>Your booking</w:t>
      </w:r>
      <w:r>
        <w:t xml:space="preserve"> prior to payment and on </w:t>
      </w:r>
      <w:r w:rsidR="00D05C5F">
        <w:t>Y</w:t>
      </w:r>
      <w:r>
        <w:t xml:space="preserve">our </w:t>
      </w:r>
      <w:r w:rsidR="00D05C5F">
        <w:t>order confirmation email</w:t>
      </w:r>
      <w:r>
        <w:t>.</w:t>
      </w:r>
      <w:r w:rsidR="00D05C5F">
        <w:t xml:space="preserve"> </w:t>
      </w:r>
      <w:r w:rsidR="004429D6" w:rsidRPr="00D359F2">
        <w:t xml:space="preserve">Where payment is not made in accordance with clause </w:t>
      </w:r>
      <w:r w:rsidR="0010135C">
        <w:fldChar w:fldCharType="begin"/>
      </w:r>
      <w:r w:rsidR="0010135C">
        <w:instrText xml:space="preserve"> REF _Ref192617131 \r \h </w:instrText>
      </w:r>
      <w:r w:rsidR="0010135C">
        <w:fldChar w:fldCharType="separate"/>
      </w:r>
      <w:r w:rsidR="00FC5894">
        <w:t>1.8</w:t>
      </w:r>
      <w:r w:rsidR="0010135C">
        <w:fldChar w:fldCharType="end"/>
      </w:r>
      <w:r w:rsidR="004429D6" w:rsidRPr="00D359F2">
        <w:t xml:space="preserve"> above, unless otherwise agreed</w:t>
      </w:r>
      <w:r w:rsidR="0010135C">
        <w:t xml:space="preserve"> </w:t>
      </w:r>
      <w:r w:rsidR="004429D6" w:rsidRPr="00D359F2">
        <w:t>in writing, You will be deemed to have waived</w:t>
      </w:r>
      <w:r w:rsidR="004429D6" w:rsidRPr="00EF3410">
        <w:t xml:space="preserve"> any and all rights for a place at the Event. </w:t>
      </w:r>
    </w:p>
    <w:p w14:paraId="2E6A508D" w14:textId="77777777" w:rsidR="004429D6" w:rsidRPr="00EF3410" w:rsidRDefault="004429D6" w:rsidP="004429D6">
      <w:pPr>
        <w:pStyle w:val="Level2"/>
        <w:tabs>
          <w:tab w:val="clear" w:pos="851"/>
        </w:tabs>
        <w:ind w:left="850" w:hanging="850"/>
        <w:outlineLvl w:val="9"/>
      </w:pPr>
      <w:r>
        <w:t>Payment will be waived in the following circumstances:</w:t>
      </w:r>
    </w:p>
    <w:p w14:paraId="3FA0F7A8" w14:textId="77777777" w:rsidR="004429D6" w:rsidRPr="00EF3410" w:rsidRDefault="004429D6" w:rsidP="004429D6">
      <w:pPr>
        <w:pStyle w:val="Level3"/>
        <w:tabs>
          <w:tab w:val="clear" w:pos="1701"/>
        </w:tabs>
        <w:ind w:hanging="851"/>
        <w:outlineLvl w:val="9"/>
      </w:pPr>
      <w:r>
        <w:t>f</w:t>
      </w:r>
      <w:r w:rsidRPr="00EF3410">
        <w:t>or qualifying Events, where You represent an organisation that has complimentary conference or training places, and the</w:t>
      </w:r>
      <w:r>
        <w:t xml:space="preserve"> contact from</w:t>
      </w:r>
      <w:r w:rsidRPr="00EF3410">
        <w:t xml:space="preserve"> </w:t>
      </w:r>
      <w:r>
        <w:t xml:space="preserve">the </w:t>
      </w:r>
      <w:r w:rsidRPr="00EF3410">
        <w:t>organisation in question</w:t>
      </w:r>
      <w:r>
        <w:t xml:space="preserve"> who was granted the free place</w:t>
      </w:r>
      <w:r w:rsidRPr="00EF3410">
        <w:t>:</w:t>
      </w:r>
    </w:p>
    <w:p w14:paraId="1D49B7FB" w14:textId="77777777" w:rsidR="004429D6" w:rsidRPr="00EF3410" w:rsidRDefault="004429D6" w:rsidP="004429D6">
      <w:pPr>
        <w:pStyle w:val="Level4"/>
        <w:tabs>
          <w:tab w:val="clear" w:pos="2268"/>
        </w:tabs>
        <w:ind w:left="2551" w:hanging="850"/>
        <w:outlineLvl w:val="9"/>
      </w:pPr>
      <w:r>
        <w:t>h</w:t>
      </w:r>
      <w:r w:rsidRPr="00EF3410">
        <w:t>as confirmed that they wish to delegate one of their complimentary conference or training places to You; and</w:t>
      </w:r>
    </w:p>
    <w:p w14:paraId="3023EAC2" w14:textId="065C3273" w:rsidR="004429D6" w:rsidRPr="00EF3410" w:rsidRDefault="004429D6" w:rsidP="004429D6">
      <w:pPr>
        <w:pStyle w:val="Level4"/>
        <w:tabs>
          <w:tab w:val="clear" w:pos="2268"/>
        </w:tabs>
        <w:ind w:left="2551" w:hanging="850"/>
        <w:outlineLvl w:val="9"/>
      </w:pPr>
      <w:r>
        <w:t>h</w:t>
      </w:r>
      <w:r w:rsidRPr="00EF3410">
        <w:t>as the requisite unused conference or training places available</w:t>
      </w:r>
      <w:r w:rsidR="0010135C">
        <w:t>; or</w:t>
      </w:r>
    </w:p>
    <w:p w14:paraId="6CF1CE65" w14:textId="6E14600C" w:rsidR="004429D6" w:rsidRDefault="004429D6" w:rsidP="004429D6">
      <w:pPr>
        <w:pStyle w:val="Level3"/>
        <w:tabs>
          <w:tab w:val="clear" w:pos="1701"/>
        </w:tabs>
        <w:ind w:hanging="851"/>
        <w:outlineLvl w:val="9"/>
      </w:pPr>
      <w:r w:rsidRPr="00EF3410">
        <w:t>You are a speaker at the Event</w:t>
      </w:r>
      <w:r w:rsidR="0010135C">
        <w:t>.</w:t>
      </w:r>
      <w:r>
        <w:t xml:space="preserve"> </w:t>
      </w:r>
      <w:r w:rsidRPr="00EF3410">
        <w:t xml:space="preserve">     </w:t>
      </w:r>
    </w:p>
    <w:p w14:paraId="5EFD420C" w14:textId="77777777" w:rsidR="004429D6" w:rsidRPr="00EF3410" w:rsidRDefault="004429D6" w:rsidP="004429D6">
      <w:pPr>
        <w:pStyle w:val="Level1asHeading"/>
      </w:pPr>
      <w:r w:rsidRPr="00EF3410">
        <w:t>Event content and format</w:t>
      </w:r>
    </w:p>
    <w:p w14:paraId="34DBB4CE" w14:textId="77777777" w:rsidR="004429D6" w:rsidRPr="00EF3410" w:rsidRDefault="004429D6" w:rsidP="004429D6">
      <w:pPr>
        <w:pStyle w:val="Level2"/>
        <w:tabs>
          <w:tab w:val="clear" w:pos="851"/>
        </w:tabs>
        <w:ind w:left="850" w:hanging="850"/>
        <w:outlineLvl w:val="9"/>
      </w:pPr>
      <w:r w:rsidRPr="00EF3410">
        <w:t>We will endeavour to publish, or otherwise communicate, a description of the Event prior to booking. We will make reasonable efforts to describe the Event accurately at the time of booking.</w:t>
      </w:r>
    </w:p>
    <w:p w14:paraId="6BB412A2" w14:textId="77777777" w:rsidR="004429D6" w:rsidRPr="00EF3410" w:rsidRDefault="004429D6" w:rsidP="004429D6">
      <w:pPr>
        <w:pStyle w:val="Level2"/>
        <w:tabs>
          <w:tab w:val="clear" w:pos="851"/>
        </w:tabs>
        <w:ind w:left="850" w:hanging="850"/>
        <w:outlineLvl w:val="9"/>
      </w:pPr>
      <w:r w:rsidRPr="00EF3410">
        <w:t>We may also provide a provisional programme for Events, however:</w:t>
      </w:r>
    </w:p>
    <w:p w14:paraId="763BBBD9" w14:textId="3065A8DE" w:rsidR="004429D6" w:rsidRPr="00EF3410" w:rsidRDefault="004429D6" w:rsidP="004429D6">
      <w:pPr>
        <w:pStyle w:val="Level3"/>
        <w:tabs>
          <w:tab w:val="clear" w:pos="1701"/>
        </w:tabs>
        <w:ind w:hanging="851"/>
        <w:outlineLvl w:val="9"/>
      </w:pPr>
      <w:r w:rsidRPr="00EF3410">
        <w:t>programmes may not be available at the point of booking;</w:t>
      </w:r>
      <w:r w:rsidR="0010135C">
        <w:t xml:space="preserve"> and</w:t>
      </w:r>
    </w:p>
    <w:p w14:paraId="6CA25C5B" w14:textId="77777777" w:rsidR="004429D6" w:rsidRPr="00EF3410" w:rsidRDefault="004429D6" w:rsidP="004429D6">
      <w:pPr>
        <w:pStyle w:val="Level3"/>
        <w:tabs>
          <w:tab w:val="clear" w:pos="1701"/>
        </w:tabs>
        <w:ind w:hanging="851"/>
        <w:outlineLvl w:val="9"/>
      </w:pPr>
      <w:r w:rsidRPr="00EF3410">
        <w:t xml:space="preserve">any programme provided is provisional and We reserve the right to alter published programmes. </w:t>
      </w:r>
    </w:p>
    <w:p w14:paraId="2BBDF7E3" w14:textId="77777777" w:rsidR="004429D6" w:rsidRPr="00EF3410" w:rsidRDefault="004429D6" w:rsidP="004429D6">
      <w:pPr>
        <w:pStyle w:val="Level2"/>
        <w:tabs>
          <w:tab w:val="clear" w:pos="851"/>
        </w:tabs>
        <w:ind w:left="850" w:hanging="850"/>
        <w:outlineLvl w:val="9"/>
      </w:pPr>
      <w:r w:rsidRPr="00EF3410">
        <w:t>Whilst every effort is made to deliver Event programmes as advertised, We reserve the right to alter the programme and content of Events at any time to reflect changes in relevant laws and regulatory requirements and to make minor technical adjustments and improvements</w:t>
      </w:r>
      <w:r>
        <w:t xml:space="preserve">. </w:t>
      </w:r>
      <w:r w:rsidRPr="00EF3410">
        <w:t xml:space="preserve">  </w:t>
      </w:r>
    </w:p>
    <w:p w14:paraId="31DB7770" w14:textId="77777777" w:rsidR="004429D6" w:rsidRPr="00EF3410" w:rsidRDefault="004429D6" w:rsidP="004429D6">
      <w:pPr>
        <w:pStyle w:val="Level2"/>
        <w:tabs>
          <w:tab w:val="clear" w:pos="851"/>
        </w:tabs>
        <w:ind w:left="850" w:hanging="850"/>
        <w:outlineLvl w:val="9"/>
      </w:pPr>
      <w:r w:rsidRPr="00EF3410">
        <w:t>Unless otherwise stated or agreed in writing at the time of booking, the price payable is for attendance and Event only and does not include peripheral costs such as:</w:t>
      </w:r>
    </w:p>
    <w:p w14:paraId="4B81D176" w14:textId="77777777" w:rsidR="004429D6" w:rsidRPr="00EF3410" w:rsidRDefault="004429D6" w:rsidP="004429D6">
      <w:pPr>
        <w:pStyle w:val="Level3"/>
        <w:tabs>
          <w:tab w:val="clear" w:pos="1701"/>
        </w:tabs>
        <w:ind w:hanging="851"/>
        <w:outlineLvl w:val="9"/>
      </w:pPr>
      <w:r w:rsidRPr="00EF3410">
        <w:t>food or subsistence;</w:t>
      </w:r>
    </w:p>
    <w:p w14:paraId="4E4D8A89" w14:textId="77777777" w:rsidR="004429D6" w:rsidRPr="00EF3410" w:rsidRDefault="004429D6" w:rsidP="004429D6">
      <w:pPr>
        <w:pStyle w:val="Level3"/>
        <w:tabs>
          <w:tab w:val="clear" w:pos="1701"/>
        </w:tabs>
        <w:ind w:hanging="851"/>
        <w:outlineLvl w:val="9"/>
      </w:pPr>
      <w:r w:rsidRPr="00EF3410">
        <w:lastRenderedPageBreak/>
        <w:t>travel costs including parking;</w:t>
      </w:r>
    </w:p>
    <w:p w14:paraId="0FC88E7A" w14:textId="1BE6B76D" w:rsidR="004429D6" w:rsidRPr="00EF3410" w:rsidRDefault="004429D6" w:rsidP="004429D6">
      <w:pPr>
        <w:pStyle w:val="Level3"/>
        <w:tabs>
          <w:tab w:val="clear" w:pos="1701"/>
        </w:tabs>
        <w:ind w:hanging="851"/>
        <w:outlineLvl w:val="9"/>
      </w:pPr>
      <w:r w:rsidRPr="00EF3410">
        <w:t>accommodation;</w:t>
      </w:r>
      <w:r w:rsidR="0010135C">
        <w:t xml:space="preserve"> and</w:t>
      </w:r>
    </w:p>
    <w:p w14:paraId="1C0E9698" w14:textId="77777777" w:rsidR="004429D6" w:rsidRPr="00EF3410" w:rsidRDefault="004429D6" w:rsidP="004429D6">
      <w:pPr>
        <w:pStyle w:val="Level3"/>
        <w:tabs>
          <w:tab w:val="clear" w:pos="1701"/>
        </w:tabs>
        <w:ind w:hanging="851"/>
        <w:outlineLvl w:val="9"/>
      </w:pPr>
      <w:r w:rsidRPr="00EF3410">
        <w:t>any other costs associated with attending the Event.</w:t>
      </w:r>
    </w:p>
    <w:p w14:paraId="76B40880" w14:textId="4F6D7E7E" w:rsidR="004429D6" w:rsidRDefault="004429D6" w:rsidP="004429D6">
      <w:pPr>
        <w:pStyle w:val="Level2"/>
        <w:tabs>
          <w:tab w:val="clear" w:pos="851"/>
        </w:tabs>
        <w:ind w:left="850" w:hanging="850"/>
        <w:outlineLvl w:val="9"/>
      </w:pPr>
      <w:r w:rsidRPr="00EF3410">
        <w:t>We reserve the right to change the date, time, venue, format or any other aspect of an Event at Our discretion and at any time prior to the date of the Event. We will use reasonable endeavours to give at least 21 days</w:t>
      </w:r>
      <w:r>
        <w:t>’</w:t>
      </w:r>
      <w:r w:rsidRPr="00EF3410">
        <w:t xml:space="preserve"> notice of any such change to You prior to the date of the Event, though some changes may need to be notified with less notice. </w:t>
      </w:r>
    </w:p>
    <w:p w14:paraId="73B71B0C" w14:textId="2F7598ED" w:rsidR="004429D6" w:rsidRPr="00EF3410" w:rsidRDefault="004429D6" w:rsidP="004429D6">
      <w:pPr>
        <w:pStyle w:val="Level2"/>
        <w:tabs>
          <w:tab w:val="clear" w:pos="851"/>
        </w:tabs>
        <w:ind w:left="850" w:hanging="850"/>
        <w:outlineLvl w:val="9"/>
      </w:pPr>
      <w:r w:rsidRPr="00EF3410">
        <w:t>Every effort is made to ensure that the content of Events is relevant, accurate, and of a high quality, and We will provide</w:t>
      </w:r>
      <w:r>
        <w:t xml:space="preserve"> Our services with reasonable care and skill in accordance with </w:t>
      </w:r>
      <w:r w:rsidR="0010135C">
        <w:t xml:space="preserve">paragraphs </w:t>
      </w:r>
      <w:r w:rsidR="0010135C">
        <w:fldChar w:fldCharType="begin"/>
      </w:r>
      <w:r w:rsidR="0010135C">
        <w:instrText xml:space="preserve"> REF _Ref192617380 \r \h </w:instrText>
      </w:r>
      <w:r w:rsidR="0010135C">
        <w:fldChar w:fldCharType="separate"/>
      </w:r>
      <w:r w:rsidR="00FC5894">
        <w:t>4</w:t>
      </w:r>
      <w:r w:rsidR="0010135C">
        <w:fldChar w:fldCharType="end"/>
      </w:r>
      <w:r w:rsidR="0010135C">
        <w:t xml:space="preserve"> and </w:t>
      </w:r>
      <w:r w:rsidR="0010135C">
        <w:fldChar w:fldCharType="begin"/>
      </w:r>
      <w:r w:rsidR="0010135C">
        <w:instrText xml:space="preserve"> REF _Ref192617390 \r \h </w:instrText>
      </w:r>
      <w:r w:rsidR="0010135C">
        <w:fldChar w:fldCharType="separate"/>
      </w:r>
      <w:r w:rsidR="00FC5894">
        <w:t>5</w:t>
      </w:r>
      <w:r w:rsidR="0010135C">
        <w:fldChar w:fldCharType="end"/>
      </w:r>
      <w:r>
        <w:t xml:space="preserve"> below</w:t>
      </w:r>
      <w:r w:rsidRPr="00EF3410">
        <w:t>, however:</w:t>
      </w:r>
    </w:p>
    <w:p w14:paraId="529581A3" w14:textId="77777777" w:rsidR="004429D6" w:rsidRDefault="004429D6" w:rsidP="004429D6">
      <w:pPr>
        <w:pStyle w:val="Level3"/>
        <w:tabs>
          <w:tab w:val="clear" w:pos="1701"/>
        </w:tabs>
        <w:ind w:hanging="851"/>
        <w:outlineLvl w:val="9"/>
      </w:pPr>
      <w:r w:rsidRPr="00EF3410">
        <w:t xml:space="preserve">Any content delivered or </w:t>
      </w:r>
      <w:r w:rsidRPr="006A6955">
        <w:t>opinions expressed at Events (or in related materials) by employees or representatives of Ecctis is in the form of evidence-based opinion arrived at using expertise in the field and a well-developed methodology for comparing international qualifications. Whilst every effort is made to ensure the information provided is up-to-date and accurate, it is provided in an advisory capacity. We will not be liable for any direct, indirect, consequential or other losses suffered by You, Your employer or any other third party in the event of decisions being made based on information or advice provided by Us, whether or not the information provided is shown to be erroneous</w:t>
      </w:r>
      <w:r>
        <w:t>; and</w:t>
      </w:r>
    </w:p>
    <w:p w14:paraId="4C9B21CE" w14:textId="77777777" w:rsidR="004429D6" w:rsidRPr="006A6955" w:rsidRDefault="004429D6" w:rsidP="004429D6">
      <w:pPr>
        <w:pStyle w:val="Level3"/>
        <w:tabs>
          <w:tab w:val="clear" w:pos="1701"/>
        </w:tabs>
        <w:ind w:hanging="851"/>
        <w:outlineLvl w:val="9"/>
      </w:pPr>
      <w:r w:rsidRPr="006A6955">
        <w:t>Any content delivered or opinions expressed at Events (or in related materials) by exhibitors, third-party speakers, or any other individual not an employee of Ecctis are their own opinions and We cannot and will not accept liability for advice given or views expressed by them.</w:t>
      </w:r>
    </w:p>
    <w:p w14:paraId="766CC2A2" w14:textId="77777777" w:rsidR="004429D6" w:rsidRPr="006A6955" w:rsidRDefault="004429D6" w:rsidP="004429D6">
      <w:pPr>
        <w:pStyle w:val="Level2"/>
        <w:tabs>
          <w:tab w:val="clear" w:pos="851"/>
        </w:tabs>
        <w:ind w:left="850" w:hanging="850"/>
        <w:outlineLvl w:val="9"/>
      </w:pPr>
      <w:r w:rsidRPr="006A6955">
        <w:t>The participation of third parties in Our Events, such as speakers, sponsors and exhibitors should not be interpreted as an affiliation, or approval by Us of advice given, content provided or services offered by them.</w:t>
      </w:r>
    </w:p>
    <w:p w14:paraId="4573C925" w14:textId="77777777" w:rsidR="004429D6" w:rsidRPr="006A6955" w:rsidRDefault="004429D6" w:rsidP="004429D6">
      <w:pPr>
        <w:pStyle w:val="Level2"/>
        <w:tabs>
          <w:tab w:val="clear" w:pos="851"/>
        </w:tabs>
        <w:ind w:left="850" w:hanging="850"/>
        <w:outlineLvl w:val="9"/>
      </w:pPr>
      <w:r w:rsidRPr="006A6955">
        <w:t>We do not warrant the credibility or suitability of any visitor or delegate attending an Event.</w:t>
      </w:r>
    </w:p>
    <w:p w14:paraId="05F879DF" w14:textId="77777777" w:rsidR="004429D6" w:rsidRDefault="004429D6" w:rsidP="004429D6">
      <w:pPr>
        <w:pStyle w:val="Level2"/>
        <w:tabs>
          <w:tab w:val="clear" w:pos="851"/>
        </w:tabs>
        <w:ind w:left="850" w:hanging="850"/>
        <w:outlineLvl w:val="9"/>
      </w:pPr>
      <w:r w:rsidRPr="006A6955">
        <w:t xml:space="preserve">Where Event content provides links to other websites or resources provided by third parties, these links are provided for information only and should not be interpreted as an affiliation, or approval by Us of advice or information given, or content or services delivered. </w:t>
      </w:r>
    </w:p>
    <w:p w14:paraId="286802EE" w14:textId="77777777" w:rsidR="004429D6" w:rsidRPr="006A6955" w:rsidRDefault="004429D6" w:rsidP="004429D6">
      <w:pPr>
        <w:pStyle w:val="Level2"/>
        <w:tabs>
          <w:tab w:val="clear" w:pos="851"/>
        </w:tabs>
        <w:ind w:left="850" w:hanging="850"/>
        <w:outlineLvl w:val="9"/>
      </w:pPr>
      <w:r>
        <w:t xml:space="preserve">Links provided for access to online recordings </w:t>
      </w:r>
      <w:r w:rsidRPr="00AB2DCB">
        <w:t xml:space="preserve">permit single delegate access only </w:t>
      </w:r>
      <w:r>
        <w:t xml:space="preserve">and the distribution or sharing of any such link is not permitted without the express permission of Ecctis. </w:t>
      </w:r>
    </w:p>
    <w:p w14:paraId="394530AA" w14:textId="77777777" w:rsidR="004429D6" w:rsidRPr="006A6955" w:rsidRDefault="004429D6" w:rsidP="004429D6">
      <w:pPr>
        <w:pStyle w:val="Level1asHeading"/>
      </w:pPr>
      <w:bookmarkStart w:id="219" w:name="_Ref192618022"/>
      <w:r w:rsidRPr="006A6955">
        <w:t>Cancellation and substitution</w:t>
      </w:r>
      <w:bookmarkEnd w:id="219"/>
    </w:p>
    <w:p w14:paraId="2E68B92F" w14:textId="0FDC8686" w:rsidR="004429D6" w:rsidRPr="006A6955" w:rsidRDefault="004429D6" w:rsidP="004429D6">
      <w:pPr>
        <w:pStyle w:val="Level2"/>
        <w:tabs>
          <w:tab w:val="clear" w:pos="851"/>
        </w:tabs>
        <w:ind w:left="850" w:hanging="850"/>
        <w:outlineLvl w:val="9"/>
      </w:pPr>
      <w:r>
        <w:t>All c</w:t>
      </w:r>
      <w:r w:rsidRPr="006A6955">
        <w:t>ancellation requests must be notified to Us via email to</w:t>
      </w:r>
      <w:r>
        <w:t>:</w:t>
      </w:r>
      <w:r w:rsidRPr="006A6955">
        <w:t xml:space="preserve"> events@</w:t>
      </w:r>
      <w:r w:rsidR="00EE1FE7">
        <w:t>enic.org.uk</w:t>
      </w:r>
      <w:r w:rsidRPr="006A6955">
        <w:t xml:space="preserve">. </w:t>
      </w:r>
    </w:p>
    <w:p w14:paraId="0295083C" w14:textId="596F80F3" w:rsidR="004429D6" w:rsidRDefault="004429D6" w:rsidP="004429D6">
      <w:pPr>
        <w:pStyle w:val="Level2"/>
        <w:numPr>
          <w:ilvl w:val="0"/>
          <w:numId w:val="0"/>
        </w:numPr>
        <w:ind w:left="850"/>
        <w:rPr>
          <w:b/>
        </w:rPr>
      </w:pPr>
      <w:r w:rsidRPr="006A6955">
        <w:rPr>
          <w:b/>
        </w:rPr>
        <w:t xml:space="preserve">For </w:t>
      </w:r>
      <w:r>
        <w:rPr>
          <w:b/>
        </w:rPr>
        <w:t>o</w:t>
      </w:r>
      <w:r w:rsidRPr="006A6955">
        <w:rPr>
          <w:b/>
        </w:rPr>
        <w:t xml:space="preserve">nline Events </w:t>
      </w:r>
      <w:r>
        <w:rPr>
          <w:b/>
        </w:rPr>
        <w:t>(except online recordings)</w:t>
      </w:r>
    </w:p>
    <w:p w14:paraId="47A41927" w14:textId="369A983E" w:rsidR="004429D6" w:rsidRDefault="004429D6" w:rsidP="00EE1FE7">
      <w:pPr>
        <w:pStyle w:val="Level2"/>
        <w:tabs>
          <w:tab w:val="clear" w:pos="851"/>
        </w:tabs>
        <w:ind w:left="850" w:hanging="850"/>
        <w:outlineLvl w:val="9"/>
      </w:pPr>
      <w:r>
        <w:t>For online Events</w:t>
      </w:r>
      <w:r w:rsidR="00AA66AA">
        <w:t xml:space="preserve">, which are free for Corporate Organisations who have purchased </w:t>
      </w:r>
      <w:r w:rsidR="008A2CE8">
        <w:t xml:space="preserve">Subscription </w:t>
      </w:r>
      <w:r w:rsidR="00AA66AA">
        <w:t>Services</w:t>
      </w:r>
      <w:r>
        <w:t>,</w:t>
      </w:r>
      <w:r w:rsidR="00AA66AA">
        <w:t xml:space="preserve"> </w:t>
      </w:r>
      <w:r>
        <w:t>c</w:t>
      </w:r>
      <w:r w:rsidRPr="006A6955">
        <w:t>ancellation requests must be received by 5pm at least 3 days prior to the date of the Even</w:t>
      </w:r>
      <w:r w:rsidR="00AA66AA">
        <w:t>ts. No refund will be given as this is a free Event.</w:t>
      </w:r>
      <w:r w:rsidRPr="006A6955">
        <w:t xml:space="preserve"> </w:t>
      </w:r>
    </w:p>
    <w:p w14:paraId="2A21BB07" w14:textId="77777777" w:rsidR="004429D6" w:rsidRPr="006A6955" w:rsidRDefault="004429D6" w:rsidP="00214735">
      <w:pPr>
        <w:pStyle w:val="Level2"/>
        <w:numPr>
          <w:ilvl w:val="0"/>
          <w:numId w:val="0"/>
        </w:numPr>
        <w:ind w:left="850"/>
      </w:pPr>
      <w:r w:rsidRPr="006A6955">
        <w:rPr>
          <w:b/>
        </w:rPr>
        <w:t xml:space="preserve">For </w:t>
      </w:r>
      <w:r>
        <w:rPr>
          <w:b/>
        </w:rPr>
        <w:t>i</w:t>
      </w:r>
      <w:r w:rsidRPr="006A6955">
        <w:rPr>
          <w:b/>
        </w:rPr>
        <w:t xml:space="preserve">n </w:t>
      </w:r>
      <w:r>
        <w:rPr>
          <w:b/>
        </w:rPr>
        <w:t>p</w:t>
      </w:r>
      <w:r w:rsidRPr="006A6955">
        <w:rPr>
          <w:b/>
        </w:rPr>
        <w:t xml:space="preserve">erson/ </w:t>
      </w:r>
      <w:r>
        <w:rPr>
          <w:b/>
        </w:rPr>
        <w:t>f</w:t>
      </w:r>
      <w:r w:rsidRPr="006A6955">
        <w:rPr>
          <w:b/>
        </w:rPr>
        <w:t xml:space="preserve">ace-to-face Events </w:t>
      </w:r>
    </w:p>
    <w:p w14:paraId="6B10C5A5" w14:textId="77777777" w:rsidR="004429D6" w:rsidRPr="00B07C42" w:rsidRDefault="004429D6" w:rsidP="004429D6">
      <w:pPr>
        <w:pStyle w:val="Level2"/>
        <w:tabs>
          <w:tab w:val="clear" w:pos="851"/>
        </w:tabs>
        <w:ind w:left="850" w:hanging="850"/>
        <w:outlineLvl w:val="9"/>
      </w:pPr>
      <w:r>
        <w:t>For in person or face-to-face Events, c</w:t>
      </w:r>
      <w:r w:rsidRPr="006A6955">
        <w:t>ancellation requests must be received</w:t>
      </w:r>
      <w:r>
        <w:t xml:space="preserve"> by 5pm</w:t>
      </w:r>
      <w:r w:rsidRPr="006A6955">
        <w:t xml:space="preserve"> at least 10 days prior to the </w:t>
      </w:r>
      <w:r w:rsidRPr="00B07C42">
        <w:t xml:space="preserve">date of the Event. </w:t>
      </w:r>
    </w:p>
    <w:p w14:paraId="7D7B3D6E" w14:textId="30E208E7" w:rsidR="004429D6" w:rsidRPr="00B07C42" w:rsidRDefault="004429D6" w:rsidP="004429D6">
      <w:pPr>
        <w:pStyle w:val="Level2"/>
        <w:keepNext/>
        <w:tabs>
          <w:tab w:val="clear" w:pos="851"/>
        </w:tabs>
        <w:ind w:left="850" w:hanging="850"/>
        <w:outlineLvl w:val="9"/>
      </w:pPr>
      <w:r w:rsidRPr="00B07C42">
        <w:lastRenderedPageBreak/>
        <w:t>Where a cancellation request is received more than 10 days prior to the Event You will be entitled to a refund, less a cancellation fee of 20% of the standard booking fee for the Event.</w:t>
      </w:r>
    </w:p>
    <w:p w14:paraId="7BF093C7" w14:textId="3FEE2D19" w:rsidR="004429D6" w:rsidRPr="00B07C42" w:rsidRDefault="004429D6" w:rsidP="004429D6">
      <w:pPr>
        <w:pStyle w:val="Level2"/>
        <w:tabs>
          <w:tab w:val="clear" w:pos="851"/>
        </w:tabs>
        <w:ind w:left="850" w:hanging="850"/>
        <w:outlineLvl w:val="9"/>
      </w:pPr>
      <w:r w:rsidRPr="00B07C42">
        <w:t>Where a cancellation request is received less than 10 days prior to the date of the Event, no refund will be payable to You.</w:t>
      </w:r>
    </w:p>
    <w:p w14:paraId="57622C02" w14:textId="77777777" w:rsidR="004429D6" w:rsidRPr="006A6955" w:rsidRDefault="004429D6" w:rsidP="004429D6">
      <w:pPr>
        <w:pStyle w:val="Level2"/>
        <w:tabs>
          <w:tab w:val="clear" w:pos="851"/>
        </w:tabs>
        <w:ind w:left="850" w:hanging="850"/>
        <w:outlineLvl w:val="9"/>
      </w:pPr>
      <w:r>
        <w:t>For all Events, s</w:t>
      </w:r>
      <w:r w:rsidRPr="006A6955">
        <w:t>ubstitutions (giving Your space to someone else) will be permitted up to</w:t>
      </w:r>
      <w:r>
        <w:t xml:space="preserve"> 24 hours prior to</w:t>
      </w:r>
      <w:r w:rsidRPr="006A6955">
        <w:t xml:space="preserve"> the date of the Event without incurring additional fees subject to the following: </w:t>
      </w:r>
    </w:p>
    <w:p w14:paraId="6C3F2629" w14:textId="77777777" w:rsidR="004429D6" w:rsidRPr="006A6955" w:rsidRDefault="004429D6" w:rsidP="004429D6">
      <w:pPr>
        <w:pStyle w:val="Level3"/>
        <w:tabs>
          <w:tab w:val="clear" w:pos="1701"/>
        </w:tabs>
        <w:ind w:hanging="851"/>
        <w:outlineLvl w:val="9"/>
      </w:pPr>
      <w:r w:rsidRPr="006A6955">
        <w:t xml:space="preserve">You are unable to attend personally; </w:t>
      </w:r>
    </w:p>
    <w:p w14:paraId="4DA7E024" w14:textId="21F3E9C7" w:rsidR="004429D6" w:rsidRPr="006A6955" w:rsidRDefault="004429D6" w:rsidP="004429D6">
      <w:pPr>
        <w:pStyle w:val="Level3"/>
        <w:tabs>
          <w:tab w:val="clear" w:pos="1701"/>
        </w:tabs>
        <w:ind w:hanging="851"/>
        <w:outlineLvl w:val="9"/>
      </w:pPr>
      <w:r w:rsidRPr="006A6955">
        <w:t>You provide Us with at least 24 hours notice via email to</w:t>
      </w:r>
      <w:r w:rsidR="00AA66AA">
        <w:t xml:space="preserve"> </w:t>
      </w:r>
      <w:hyperlink r:id="rId15" w:history="1">
        <w:r w:rsidR="00AA66AA" w:rsidRPr="006900ED">
          <w:rPr>
            <w:rStyle w:val="Hyperlink"/>
          </w:rPr>
          <w:t>events@enic.org.uk</w:t>
        </w:r>
      </w:hyperlink>
      <w:r w:rsidRPr="006A6955">
        <w:t>; and</w:t>
      </w:r>
    </w:p>
    <w:p w14:paraId="3C4E98A0" w14:textId="77777777" w:rsidR="004429D6" w:rsidRDefault="004429D6" w:rsidP="004429D6">
      <w:pPr>
        <w:pStyle w:val="Level3"/>
        <w:tabs>
          <w:tab w:val="clear" w:pos="1701"/>
        </w:tabs>
        <w:ind w:hanging="851"/>
        <w:outlineLvl w:val="9"/>
      </w:pPr>
      <w:r w:rsidRPr="006A6955">
        <w:t>We have no reasonable justification to refuse the substitution.</w:t>
      </w:r>
    </w:p>
    <w:p w14:paraId="2E41F9E8" w14:textId="6976CD41" w:rsidR="004429D6" w:rsidRPr="00B07C42" w:rsidRDefault="004429D6" w:rsidP="004429D6">
      <w:pPr>
        <w:pStyle w:val="Level2"/>
        <w:tabs>
          <w:tab w:val="clear" w:pos="851"/>
        </w:tabs>
        <w:ind w:left="850" w:hanging="850"/>
        <w:outlineLvl w:val="9"/>
      </w:pPr>
      <w:r>
        <w:t xml:space="preserve">Where You wish to substitute </w:t>
      </w:r>
      <w:r w:rsidR="00AA66AA">
        <w:t>Y</w:t>
      </w:r>
      <w:r>
        <w:t xml:space="preserve">our place for in person and face-to-face Events, a change in dietary requirements can only be guaranteed if at least 2 weeks’ advance notice of the substitution has been provided although We will endeavour to cater for a change in dietary requirements where less notice has been received so far as </w:t>
      </w:r>
      <w:r w:rsidRPr="00B07C42">
        <w:t xml:space="preserve">reasonably possible. </w:t>
      </w:r>
    </w:p>
    <w:p w14:paraId="341D1392" w14:textId="029A4111" w:rsidR="004429D6" w:rsidRPr="00B07C42" w:rsidRDefault="004429D6" w:rsidP="004429D6">
      <w:pPr>
        <w:pStyle w:val="Level2"/>
        <w:tabs>
          <w:tab w:val="clear" w:pos="851"/>
        </w:tabs>
        <w:ind w:left="850" w:hanging="850"/>
        <w:outlineLvl w:val="9"/>
      </w:pPr>
      <w:r w:rsidRPr="00B07C42">
        <w:t>We reserve the right to cancel an Event at Our discretion. In such circumstances, You will be issued with a refund of any booking fee made.</w:t>
      </w:r>
    </w:p>
    <w:p w14:paraId="5A849D28" w14:textId="59D5922A" w:rsidR="004429D6" w:rsidRPr="00B07C42" w:rsidRDefault="004429D6" w:rsidP="004429D6">
      <w:pPr>
        <w:pStyle w:val="Level2"/>
        <w:tabs>
          <w:tab w:val="clear" w:pos="851"/>
        </w:tabs>
        <w:ind w:left="850" w:hanging="850"/>
        <w:outlineLvl w:val="9"/>
      </w:pPr>
      <w:r w:rsidRPr="00B07C42">
        <w:t xml:space="preserve">If You are entitled to a refund in accordance with these terms and conditions, We will provide this to You as soon as possible and no later than 30 days after the day on which </w:t>
      </w:r>
      <w:r w:rsidR="00AA66AA" w:rsidRPr="00B07C42">
        <w:t>Y</w:t>
      </w:r>
      <w:r w:rsidRPr="00B07C42">
        <w:t xml:space="preserve">ou told </w:t>
      </w:r>
      <w:r w:rsidR="00AA66AA" w:rsidRPr="00B07C42">
        <w:t>U</w:t>
      </w:r>
      <w:r w:rsidRPr="00B07C42">
        <w:t xml:space="preserve">s that </w:t>
      </w:r>
      <w:r w:rsidR="00AA66AA" w:rsidRPr="00B07C42">
        <w:t>Y</w:t>
      </w:r>
      <w:r w:rsidRPr="00B07C42">
        <w:t xml:space="preserve">ou want to cancel or </w:t>
      </w:r>
      <w:r w:rsidR="00AA66AA" w:rsidRPr="00B07C42">
        <w:t>W</w:t>
      </w:r>
      <w:r w:rsidRPr="00B07C42">
        <w:t>e cancelled your booking.</w:t>
      </w:r>
    </w:p>
    <w:p w14:paraId="2C8DEE8F" w14:textId="6B86C90E" w:rsidR="004429D6" w:rsidRPr="00B07C42" w:rsidRDefault="004429D6" w:rsidP="004429D6">
      <w:pPr>
        <w:pStyle w:val="Level2"/>
        <w:tabs>
          <w:tab w:val="clear" w:pos="851"/>
        </w:tabs>
        <w:ind w:left="850" w:hanging="850"/>
        <w:outlineLvl w:val="9"/>
      </w:pPr>
      <w:r w:rsidRPr="00B07C42">
        <w:t xml:space="preserve">We will issue Your refund to the same payment method </w:t>
      </w:r>
      <w:r w:rsidR="00AA66AA" w:rsidRPr="00B07C42">
        <w:t>Y</w:t>
      </w:r>
      <w:r w:rsidRPr="00B07C42">
        <w:t>ou used when You placed Your booking (less any relevant cancellation fee).</w:t>
      </w:r>
    </w:p>
    <w:p w14:paraId="5C05B46C" w14:textId="77777777" w:rsidR="004429D6" w:rsidRDefault="004429D6" w:rsidP="004429D6">
      <w:pPr>
        <w:pStyle w:val="Level1asHeading"/>
      </w:pPr>
      <w:bookmarkStart w:id="220" w:name="_Ref192617380"/>
      <w:r>
        <w:t>FAULTY SERVICES IF YOU ARE A CONSUMER</w:t>
      </w:r>
      <w:bookmarkEnd w:id="220"/>
    </w:p>
    <w:p w14:paraId="61E77038" w14:textId="77777777" w:rsidR="004429D6" w:rsidRDefault="004429D6" w:rsidP="004429D6">
      <w:pPr>
        <w:pStyle w:val="Level2"/>
        <w:tabs>
          <w:tab w:val="clear" w:pos="851"/>
        </w:tabs>
        <w:ind w:left="850" w:hanging="850"/>
        <w:outlineLvl w:val="9"/>
      </w:pPr>
      <w:r>
        <w:t xml:space="preserve">This clause only applies to You if You are a consumer. </w:t>
      </w:r>
    </w:p>
    <w:p w14:paraId="06C8FE25" w14:textId="77777777" w:rsidR="004429D6" w:rsidRDefault="004429D6" w:rsidP="004429D6">
      <w:pPr>
        <w:pStyle w:val="Level2"/>
        <w:tabs>
          <w:tab w:val="clear" w:pos="851"/>
        </w:tabs>
        <w:ind w:left="850" w:hanging="850"/>
        <w:outlineLvl w:val="9"/>
      </w:pPr>
      <w:r>
        <w:t>We must provide Our services to You with reasonable care and skill.</w:t>
      </w:r>
    </w:p>
    <w:p w14:paraId="67CA9733" w14:textId="1007B6B9" w:rsidR="004429D6" w:rsidRDefault="004429D6" w:rsidP="004429D6">
      <w:pPr>
        <w:pStyle w:val="Level2"/>
        <w:tabs>
          <w:tab w:val="clear" w:pos="851"/>
        </w:tabs>
        <w:ind w:left="850" w:hanging="850"/>
        <w:outlineLvl w:val="9"/>
      </w:pPr>
      <w:r>
        <w:t xml:space="preserve">If a service is not carried out with </w:t>
      </w:r>
      <w:r w:rsidRPr="00B07C42">
        <w:t>reasonable care and skill, You can ask us to repeat the service or to fix it, or get some money back if we cannot fix it.</w:t>
      </w:r>
    </w:p>
    <w:p w14:paraId="62175D7C" w14:textId="5D88263A" w:rsidR="004429D6" w:rsidRDefault="004429D6" w:rsidP="004429D6">
      <w:pPr>
        <w:pStyle w:val="Level2"/>
        <w:tabs>
          <w:tab w:val="clear" w:pos="851"/>
        </w:tabs>
        <w:ind w:left="850" w:hanging="850"/>
        <w:outlineLvl w:val="9"/>
      </w:pPr>
      <w:r>
        <w:t xml:space="preserve">This is a summary of some of Your key rights. They are in addition to any cancellation rights set out in </w:t>
      </w:r>
      <w:r w:rsidR="00AA66AA">
        <w:t xml:space="preserve">paragraph </w:t>
      </w:r>
      <w:r w:rsidR="00AA66AA">
        <w:fldChar w:fldCharType="begin"/>
      </w:r>
      <w:r w:rsidR="00AA66AA">
        <w:instrText xml:space="preserve"> REF _Ref192618022 \r \h </w:instrText>
      </w:r>
      <w:r w:rsidR="00AA66AA">
        <w:fldChar w:fldCharType="separate"/>
      </w:r>
      <w:r w:rsidR="00FC5894">
        <w:t>3</w:t>
      </w:r>
      <w:r w:rsidR="00AA66AA">
        <w:fldChar w:fldCharType="end"/>
      </w:r>
      <w:r>
        <w:t xml:space="preserve"> above. For more detailed information on </w:t>
      </w:r>
      <w:r w:rsidR="00AA66AA">
        <w:t>Y</w:t>
      </w:r>
      <w:r>
        <w:t>our rights, visit the Citizens Advice website at www.citizensadvice.org.uk or call 0808 223 1133.</w:t>
      </w:r>
    </w:p>
    <w:p w14:paraId="356A55B5" w14:textId="6C15ACFA" w:rsidR="004429D6" w:rsidRDefault="004429D6" w:rsidP="004429D6">
      <w:pPr>
        <w:pStyle w:val="Level2"/>
        <w:tabs>
          <w:tab w:val="clear" w:pos="851"/>
        </w:tabs>
        <w:ind w:left="850" w:hanging="850"/>
        <w:outlineLvl w:val="9"/>
      </w:pPr>
      <w:r>
        <w:t xml:space="preserve">If there is a problem with a service </w:t>
      </w:r>
      <w:r w:rsidR="00E87138">
        <w:t>W</w:t>
      </w:r>
      <w:r>
        <w:t>e have provided to You, please contact Us as soon as reasonably possible.</w:t>
      </w:r>
    </w:p>
    <w:p w14:paraId="4B66DDAA" w14:textId="77777777" w:rsidR="004429D6" w:rsidRDefault="004429D6" w:rsidP="004429D6">
      <w:pPr>
        <w:pStyle w:val="Level1asHeading"/>
      </w:pPr>
      <w:bookmarkStart w:id="221" w:name="_Ref192617390"/>
      <w:r>
        <w:t>Faulty services if you are a business customer</w:t>
      </w:r>
      <w:bookmarkEnd w:id="221"/>
      <w:r>
        <w:t xml:space="preserve"> </w:t>
      </w:r>
    </w:p>
    <w:p w14:paraId="4452A597" w14:textId="77777777" w:rsidR="004429D6" w:rsidRDefault="004429D6" w:rsidP="004429D6">
      <w:pPr>
        <w:pStyle w:val="Level2"/>
        <w:tabs>
          <w:tab w:val="clear" w:pos="851"/>
        </w:tabs>
        <w:ind w:left="850" w:hanging="850"/>
        <w:outlineLvl w:val="9"/>
      </w:pPr>
      <w:r>
        <w:t xml:space="preserve">This clause only applies to You if You are a business customer. </w:t>
      </w:r>
    </w:p>
    <w:p w14:paraId="31A75BBC" w14:textId="77777777" w:rsidR="004429D6" w:rsidRPr="00AB2DCB" w:rsidRDefault="004429D6" w:rsidP="004429D6">
      <w:pPr>
        <w:pStyle w:val="Level2"/>
        <w:tabs>
          <w:tab w:val="clear" w:pos="851"/>
        </w:tabs>
        <w:ind w:left="850" w:hanging="850"/>
        <w:outlineLvl w:val="9"/>
      </w:pPr>
      <w:bookmarkStart w:id="222" w:name="_Ref192618104"/>
      <w:r w:rsidRPr="00AB2DCB">
        <w:t xml:space="preserve">We warrant that the services </w:t>
      </w:r>
      <w:r>
        <w:t xml:space="preserve">We provide </w:t>
      </w:r>
      <w:r w:rsidRPr="00AB2DCB">
        <w:t>will be:</w:t>
      </w:r>
      <w:bookmarkEnd w:id="222"/>
    </w:p>
    <w:p w14:paraId="7C7718E1" w14:textId="77777777" w:rsidR="004429D6" w:rsidRPr="00AB2DCB" w:rsidRDefault="004429D6" w:rsidP="004429D6">
      <w:pPr>
        <w:pStyle w:val="Level3"/>
        <w:tabs>
          <w:tab w:val="clear" w:pos="1701"/>
        </w:tabs>
        <w:ind w:hanging="851"/>
        <w:outlineLvl w:val="9"/>
      </w:pPr>
      <w:r w:rsidRPr="00AB2DCB">
        <w:t>performed with reasonable care and skill within the meaning of section 13 of the Sale of Goods and Services Act 1982; and</w:t>
      </w:r>
    </w:p>
    <w:p w14:paraId="00026AED" w14:textId="77777777" w:rsidR="004429D6" w:rsidRPr="00AB2DCB" w:rsidRDefault="004429D6" w:rsidP="004429D6">
      <w:pPr>
        <w:pStyle w:val="Level3"/>
        <w:tabs>
          <w:tab w:val="clear" w:pos="1701"/>
        </w:tabs>
        <w:ind w:hanging="851"/>
        <w:outlineLvl w:val="9"/>
      </w:pPr>
      <w:r w:rsidRPr="00AB2DCB">
        <w:t>free from material defects at the time the services are completed.</w:t>
      </w:r>
    </w:p>
    <w:p w14:paraId="77CCAAE2" w14:textId="73950740" w:rsidR="004429D6" w:rsidRPr="00AB2DCB" w:rsidRDefault="004429D6" w:rsidP="004429D6">
      <w:pPr>
        <w:pStyle w:val="Level2"/>
        <w:tabs>
          <w:tab w:val="clear" w:pos="851"/>
        </w:tabs>
        <w:ind w:left="850" w:hanging="850"/>
        <w:outlineLvl w:val="9"/>
      </w:pPr>
      <w:r w:rsidRPr="00AB2DCB">
        <w:lastRenderedPageBreak/>
        <w:t xml:space="preserve">As </w:t>
      </w:r>
      <w:r>
        <w:t>Y</w:t>
      </w:r>
      <w:r w:rsidRPr="00AB2DCB">
        <w:t xml:space="preserve">our sole and exclusive remedy, </w:t>
      </w:r>
      <w:r>
        <w:t>W</w:t>
      </w:r>
      <w:r w:rsidRPr="00AB2DCB">
        <w:t>e will (at our option) remedy, re-perform or refund</w:t>
      </w:r>
      <w:r>
        <w:t xml:space="preserve"> </w:t>
      </w:r>
      <w:r w:rsidRPr="00AB2DCB">
        <w:t xml:space="preserve">any services that do not comply with </w:t>
      </w:r>
      <w:r w:rsidR="000C5DFE">
        <w:t xml:space="preserve">paragraph </w:t>
      </w:r>
      <w:r w:rsidR="000C5DFE">
        <w:fldChar w:fldCharType="begin"/>
      </w:r>
      <w:r w:rsidR="000C5DFE">
        <w:instrText xml:space="preserve"> REF _Ref192618104 \r \h </w:instrText>
      </w:r>
      <w:r w:rsidR="000C5DFE">
        <w:fldChar w:fldCharType="separate"/>
      </w:r>
      <w:r w:rsidR="00FC5894">
        <w:t>5.2</w:t>
      </w:r>
      <w:r w:rsidR="000C5DFE">
        <w:fldChar w:fldCharType="end"/>
      </w:r>
      <w:r w:rsidRPr="00AB2DCB">
        <w:t>, provided that:</w:t>
      </w:r>
    </w:p>
    <w:p w14:paraId="01C4A76D" w14:textId="4CB6A4C8" w:rsidR="004429D6" w:rsidRPr="00AB2DCB" w:rsidRDefault="004429D6" w:rsidP="004429D6">
      <w:pPr>
        <w:pStyle w:val="Level3"/>
        <w:tabs>
          <w:tab w:val="clear" w:pos="1701"/>
        </w:tabs>
        <w:ind w:hanging="851"/>
        <w:outlineLvl w:val="9"/>
      </w:pPr>
      <w:r>
        <w:t>Y</w:t>
      </w:r>
      <w:r w:rsidRPr="00AB2DCB">
        <w:t xml:space="preserve">ou notify </w:t>
      </w:r>
      <w:r>
        <w:t>U</w:t>
      </w:r>
      <w:r w:rsidRPr="00AB2DCB">
        <w:t xml:space="preserve">s by email to </w:t>
      </w:r>
      <w:hyperlink r:id="rId16" w:history="1">
        <w:r w:rsidR="000C5DFE" w:rsidRPr="006900ED">
          <w:rPr>
            <w:rStyle w:val="Hyperlink"/>
          </w:rPr>
          <w:t>events@enic.org.uk</w:t>
        </w:r>
      </w:hyperlink>
      <w:r>
        <w:t xml:space="preserve"> </w:t>
      </w:r>
      <w:r w:rsidRPr="00AB2DCB">
        <w:t>within 7 calendar days from the date that the services are completed; and</w:t>
      </w:r>
    </w:p>
    <w:p w14:paraId="7057C3A8" w14:textId="77777777" w:rsidR="004429D6" w:rsidRPr="00AB2DCB" w:rsidRDefault="004429D6" w:rsidP="004429D6">
      <w:pPr>
        <w:pStyle w:val="Level3"/>
        <w:tabs>
          <w:tab w:val="clear" w:pos="1701"/>
        </w:tabs>
        <w:ind w:hanging="851"/>
        <w:outlineLvl w:val="9"/>
      </w:pPr>
      <w:r>
        <w:t>Y</w:t>
      </w:r>
      <w:r w:rsidRPr="00AB2DCB">
        <w:t xml:space="preserve">ou provide </w:t>
      </w:r>
      <w:r>
        <w:t>U</w:t>
      </w:r>
      <w:r w:rsidRPr="00AB2DCB">
        <w:t>s with sufficient information as to the nature and extent of the defects.</w:t>
      </w:r>
    </w:p>
    <w:p w14:paraId="71F9F3AD" w14:textId="41BF9A0B" w:rsidR="004429D6" w:rsidRPr="00AB2DCB" w:rsidRDefault="004429D6" w:rsidP="004429D6">
      <w:pPr>
        <w:pStyle w:val="Level2"/>
        <w:tabs>
          <w:tab w:val="clear" w:pos="851"/>
        </w:tabs>
        <w:ind w:left="850" w:hanging="850"/>
        <w:outlineLvl w:val="9"/>
      </w:pPr>
      <w:r w:rsidRPr="00AB2DCB">
        <w:t xml:space="preserve">Except as set out in this </w:t>
      </w:r>
      <w:r w:rsidR="000C5DFE">
        <w:t xml:space="preserve">paragraph </w:t>
      </w:r>
      <w:r w:rsidR="000C5DFE">
        <w:fldChar w:fldCharType="begin"/>
      </w:r>
      <w:r w:rsidR="000C5DFE">
        <w:instrText xml:space="preserve"> REF _Ref192617390 \r \h </w:instrText>
      </w:r>
      <w:r w:rsidR="000C5DFE">
        <w:fldChar w:fldCharType="separate"/>
      </w:r>
      <w:r w:rsidR="00FC5894">
        <w:t>5</w:t>
      </w:r>
      <w:r w:rsidR="000C5DFE">
        <w:fldChar w:fldCharType="end"/>
      </w:r>
      <w:r w:rsidRPr="00AB2DCB">
        <w:t xml:space="preserve">, </w:t>
      </w:r>
      <w:r>
        <w:t>W</w:t>
      </w:r>
      <w:r w:rsidRPr="00AB2DCB">
        <w:t>e give no warranties and make no representations in relation to the services, and all warranties and conditions (including the conditions implied by sections 12–16 of the Supply of Goods and Services Act 1982 and any implied terms relating to the ability to achieve a particular result), whether express or implied by statute, common law or otherwise are excluded to the extent permitted by law.</w:t>
      </w:r>
    </w:p>
    <w:p w14:paraId="1D061721" w14:textId="77777777" w:rsidR="004429D6" w:rsidRPr="006A6955" w:rsidRDefault="004429D6" w:rsidP="004429D6">
      <w:pPr>
        <w:pStyle w:val="Level1asHeading"/>
      </w:pPr>
      <w:r w:rsidRPr="006A6955">
        <w:t xml:space="preserve">Limitation of liability if You are a consumer </w:t>
      </w:r>
    </w:p>
    <w:p w14:paraId="0DB21A65" w14:textId="77777777" w:rsidR="004429D6" w:rsidRDefault="004429D6" w:rsidP="004429D6">
      <w:pPr>
        <w:pStyle w:val="Level2"/>
        <w:tabs>
          <w:tab w:val="clear" w:pos="851"/>
        </w:tabs>
        <w:ind w:left="850" w:hanging="850"/>
        <w:outlineLvl w:val="9"/>
      </w:pPr>
      <w:r>
        <w:t>This clause only applies to You if You are a consumer.</w:t>
      </w:r>
    </w:p>
    <w:p w14:paraId="04AB3A29" w14:textId="12F99CBE" w:rsidR="004429D6" w:rsidRPr="006A6955" w:rsidRDefault="004429D6" w:rsidP="004429D6">
      <w:pPr>
        <w:pStyle w:val="Level2"/>
        <w:tabs>
          <w:tab w:val="clear" w:pos="851"/>
        </w:tabs>
        <w:ind w:left="850" w:hanging="850"/>
        <w:outlineLvl w:val="9"/>
      </w:pPr>
      <w:r w:rsidRPr="006A6955">
        <w:t xml:space="preserve">We don’t compensate </w:t>
      </w:r>
      <w:r w:rsidR="00526997">
        <w:t>Y</w:t>
      </w:r>
      <w:r w:rsidRPr="006A6955">
        <w:t xml:space="preserve">ou for all losses caused by </w:t>
      </w:r>
      <w:r>
        <w:t>U</w:t>
      </w:r>
      <w:r w:rsidRPr="006A6955">
        <w:t xml:space="preserve">s or our services but We are responsible for losses You suffer caused by us breaking this </w:t>
      </w:r>
      <w:r w:rsidR="00383875">
        <w:t xml:space="preserve">Services Contract </w:t>
      </w:r>
      <w:r w:rsidRPr="006A6955">
        <w:t>unless the loss is:</w:t>
      </w:r>
    </w:p>
    <w:p w14:paraId="37E2E37A" w14:textId="4BD64A39" w:rsidR="004429D6" w:rsidRPr="006A6955" w:rsidRDefault="004429D6" w:rsidP="004429D6">
      <w:pPr>
        <w:pStyle w:val="Level3"/>
        <w:tabs>
          <w:tab w:val="clear" w:pos="1701"/>
        </w:tabs>
        <w:ind w:hanging="851"/>
        <w:outlineLvl w:val="9"/>
      </w:pPr>
      <w:r w:rsidRPr="006A6955">
        <w:t xml:space="preserve">Unexpected and not obvious that it would happen and nothing You said to Us before we accepted </w:t>
      </w:r>
      <w:r w:rsidR="00526997">
        <w:t>Y</w:t>
      </w:r>
      <w:r w:rsidRPr="006A6955">
        <w:t xml:space="preserve">our order meant </w:t>
      </w:r>
      <w:r w:rsidR="00526997">
        <w:t>W</w:t>
      </w:r>
      <w:r w:rsidRPr="006A6955">
        <w:t>e should have expected it (so, in the law, the loss was unforeseeable).</w:t>
      </w:r>
    </w:p>
    <w:p w14:paraId="163D9C16" w14:textId="77777777" w:rsidR="004429D6" w:rsidRPr="006A6955" w:rsidRDefault="004429D6" w:rsidP="004429D6">
      <w:pPr>
        <w:pStyle w:val="Level3"/>
        <w:tabs>
          <w:tab w:val="clear" w:pos="1701"/>
        </w:tabs>
        <w:ind w:hanging="851"/>
        <w:outlineLvl w:val="9"/>
      </w:pPr>
      <w:r w:rsidRPr="006A6955">
        <w:t xml:space="preserve">Caused by Force Majeure. As long as We have taken the steps set out in these terms and conditions, We’re not responsible for delays caused by Force Majeure. </w:t>
      </w:r>
    </w:p>
    <w:p w14:paraId="5499A686" w14:textId="77777777" w:rsidR="004429D6" w:rsidRPr="006A6955" w:rsidRDefault="004429D6" w:rsidP="004429D6">
      <w:pPr>
        <w:pStyle w:val="Level3"/>
        <w:tabs>
          <w:tab w:val="clear" w:pos="1701"/>
        </w:tabs>
        <w:ind w:hanging="851"/>
        <w:outlineLvl w:val="9"/>
      </w:pPr>
      <w:r w:rsidRPr="006A6955">
        <w:t xml:space="preserve">Avoidable, like something You could have avoided by taking reasonable action, including following Our reasonable instructions for use. </w:t>
      </w:r>
    </w:p>
    <w:p w14:paraId="259634CE" w14:textId="77777777" w:rsidR="004429D6" w:rsidRPr="006A6955" w:rsidRDefault="004429D6" w:rsidP="004429D6">
      <w:pPr>
        <w:pStyle w:val="Level1asHeading"/>
      </w:pPr>
      <w:bookmarkStart w:id="223" w:name="_Ref192618258"/>
      <w:r w:rsidRPr="006A6955">
        <w:t>Limitation of liability if You are a business customer</w:t>
      </w:r>
      <w:bookmarkEnd w:id="223"/>
      <w:r w:rsidRPr="006A6955">
        <w:t xml:space="preserve"> </w:t>
      </w:r>
    </w:p>
    <w:p w14:paraId="0E747950" w14:textId="77777777" w:rsidR="004429D6" w:rsidRDefault="004429D6" w:rsidP="004429D6">
      <w:pPr>
        <w:pStyle w:val="Level2"/>
        <w:tabs>
          <w:tab w:val="clear" w:pos="851"/>
        </w:tabs>
        <w:ind w:left="850" w:hanging="850"/>
        <w:outlineLvl w:val="9"/>
      </w:pPr>
      <w:r>
        <w:t>This clause only applies to You if You are a business customer.</w:t>
      </w:r>
    </w:p>
    <w:p w14:paraId="255EA790" w14:textId="77777777" w:rsidR="004429D6" w:rsidRPr="006A6955" w:rsidRDefault="004429D6" w:rsidP="004429D6">
      <w:pPr>
        <w:pStyle w:val="Level2"/>
        <w:tabs>
          <w:tab w:val="clear" w:pos="851"/>
        </w:tabs>
        <w:ind w:left="850" w:hanging="850"/>
        <w:outlineLvl w:val="9"/>
      </w:pPr>
      <w:bookmarkStart w:id="224" w:name="_Ref192618245"/>
      <w:r w:rsidRPr="006A6955">
        <w:t>Nothing in these terms and conditions limits any liability which cannot legally be limited, including but not limited to liability for:</w:t>
      </w:r>
      <w:bookmarkEnd w:id="224"/>
    </w:p>
    <w:p w14:paraId="3B4F0D50" w14:textId="77777777" w:rsidR="004429D6" w:rsidRPr="006A6955" w:rsidRDefault="004429D6" w:rsidP="004429D6">
      <w:pPr>
        <w:pStyle w:val="Level3"/>
        <w:tabs>
          <w:tab w:val="clear" w:pos="1701"/>
        </w:tabs>
        <w:ind w:hanging="851"/>
        <w:outlineLvl w:val="9"/>
      </w:pPr>
      <w:r w:rsidRPr="006A6955">
        <w:t>death or personal injury caused by negligence;</w:t>
      </w:r>
    </w:p>
    <w:p w14:paraId="62BE9346" w14:textId="77777777" w:rsidR="004429D6" w:rsidRPr="006A6955" w:rsidRDefault="004429D6" w:rsidP="004429D6">
      <w:pPr>
        <w:pStyle w:val="Level3"/>
        <w:tabs>
          <w:tab w:val="clear" w:pos="1701"/>
        </w:tabs>
        <w:ind w:hanging="851"/>
        <w:outlineLvl w:val="9"/>
      </w:pPr>
      <w:r w:rsidRPr="006A6955">
        <w:t>fraud or fraudulent misrepresentation; and</w:t>
      </w:r>
    </w:p>
    <w:p w14:paraId="4424BCC5" w14:textId="77777777" w:rsidR="004429D6" w:rsidRPr="006A6955" w:rsidRDefault="004429D6" w:rsidP="004429D6">
      <w:pPr>
        <w:pStyle w:val="Level3"/>
        <w:tabs>
          <w:tab w:val="clear" w:pos="1701"/>
        </w:tabs>
        <w:ind w:hanging="851"/>
        <w:outlineLvl w:val="9"/>
      </w:pPr>
      <w:r w:rsidRPr="006A6955">
        <w:t>breach of the terms implied by section 2 of the Supply of Goods and Services Act 1982 (title and quiet possession).</w:t>
      </w:r>
    </w:p>
    <w:p w14:paraId="506AB153" w14:textId="7EAE22A3" w:rsidR="004429D6" w:rsidRPr="006A6955" w:rsidRDefault="004429D6" w:rsidP="004429D6">
      <w:pPr>
        <w:pStyle w:val="Level2"/>
        <w:tabs>
          <w:tab w:val="clear" w:pos="851"/>
        </w:tabs>
        <w:ind w:left="850" w:hanging="850"/>
        <w:outlineLvl w:val="9"/>
      </w:pPr>
      <w:bookmarkStart w:id="225" w:name="_Ref192618273"/>
      <w:r w:rsidRPr="006A6955">
        <w:t xml:space="preserve">Subject to </w:t>
      </w:r>
      <w:r w:rsidR="00526997">
        <w:t xml:space="preserve">paragraph </w:t>
      </w:r>
      <w:r w:rsidR="00526997">
        <w:fldChar w:fldCharType="begin"/>
      </w:r>
      <w:r w:rsidR="00526997">
        <w:instrText xml:space="preserve"> REF _Ref192618245 \r \h </w:instrText>
      </w:r>
      <w:r w:rsidR="00526997">
        <w:fldChar w:fldCharType="separate"/>
      </w:r>
      <w:r w:rsidR="00FC5894">
        <w:t>7.2</w:t>
      </w:r>
      <w:r w:rsidR="00526997">
        <w:fldChar w:fldCharType="end"/>
      </w:r>
      <w:r w:rsidRPr="006A6955">
        <w:t xml:space="preserve"> (Liabilities which cannot legally be limited), this </w:t>
      </w:r>
      <w:r w:rsidR="00526997">
        <w:t xml:space="preserve">paragraph </w:t>
      </w:r>
      <w:r w:rsidR="00526997">
        <w:fldChar w:fldCharType="begin"/>
      </w:r>
      <w:r w:rsidR="00526997">
        <w:instrText xml:space="preserve"> REF _Ref192618273 \r \h </w:instrText>
      </w:r>
      <w:r w:rsidR="00526997">
        <w:fldChar w:fldCharType="separate"/>
      </w:r>
      <w:r w:rsidR="00FC5894">
        <w:t>7.3</w:t>
      </w:r>
      <w:r w:rsidR="00526997">
        <w:fldChar w:fldCharType="end"/>
      </w:r>
      <w:r w:rsidR="00526997">
        <w:t xml:space="preserve"> </w:t>
      </w:r>
      <w:r w:rsidRPr="006A6955">
        <w:t>sets out the types of loss that are wholly excluded:</w:t>
      </w:r>
      <w:bookmarkEnd w:id="225"/>
    </w:p>
    <w:p w14:paraId="28219C3D" w14:textId="77777777" w:rsidR="004429D6" w:rsidRPr="006A6955" w:rsidRDefault="004429D6" w:rsidP="004429D6">
      <w:pPr>
        <w:pStyle w:val="Level3"/>
        <w:tabs>
          <w:tab w:val="clear" w:pos="1701"/>
        </w:tabs>
        <w:ind w:hanging="851"/>
        <w:outlineLvl w:val="9"/>
      </w:pPr>
      <w:r w:rsidRPr="006A6955">
        <w:t>loss of profits</w:t>
      </w:r>
      <w:r>
        <w:t>;</w:t>
      </w:r>
    </w:p>
    <w:p w14:paraId="2C7396E5" w14:textId="77777777" w:rsidR="004429D6" w:rsidRPr="006A6955" w:rsidRDefault="004429D6" w:rsidP="004429D6">
      <w:pPr>
        <w:pStyle w:val="Level3"/>
        <w:tabs>
          <w:tab w:val="clear" w:pos="1701"/>
        </w:tabs>
        <w:ind w:hanging="851"/>
        <w:outlineLvl w:val="9"/>
      </w:pPr>
      <w:r w:rsidRPr="006A6955">
        <w:t>loss of sales or business</w:t>
      </w:r>
      <w:r>
        <w:t>;</w:t>
      </w:r>
    </w:p>
    <w:p w14:paraId="697094A6" w14:textId="77777777" w:rsidR="004429D6" w:rsidRPr="006A6955" w:rsidRDefault="004429D6" w:rsidP="004429D6">
      <w:pPr>
        <w:pStyle w:val="Level3"/>
        <w:tabs>
          <w:tab w:val="clear" w:pos="1701"/>
        </w:tabs>
        <w:ind w:hanging="851"/>
        <w:outlineLvl w:val="9"/>
      </w:pPr>
      <w:r w:rsidRPr="006A6955">
        <w:t>loss of agreements or contracts</w:t>
      </w:r>
      <w:r>
        <w:t>;</w:t>
      </w:r>
    </w:p>
    <w:p w14:paraId="1F038CC2" w14:textId="77777777" w:rsidR="004429D6" w:rsidRPr="006A6955" w:rsidRDefault="004429D6" w:rsidP="004429D6">
      <w:pPr>
        <w:pStyle w:val="Level3"/>
        <w:tabs>
          <w:tab w:val="clear" w:pos="1701"/>
        </w:tabs>
        <w:ind w:hanging="851"/>
        <w:outlineLvl w:val="9"/>
      </w:pPr>
      <w:r w:rsidRPr="006A6955">
        <w:t>loss of anticipated savings</w:t>
      </w:r>
      <w:r>
        <w:t>;</w:t>
      </w:r>
    </w:p>
    <w:p w14:paraId="663BA9E5" w14:textId="77777777" w:rsidR="004429D6" w:rsidRPr="006A6955" w:rsidRDefault="004429D6" w:rsidP="004429D6">
      <w:pPr>
        <w:pStyle w:val="Level3"/>
        <w:tabs>
          <w:tab w:val="clear" w:pos="1701"/>
        </w:tabs>
        <w:ind w:hanging="851"/>
        <w:outlineLvl w:val="9"/>
      </w:pPr>
      <w:r w:rsidRPr="006A6955">
        <w:t>loss of use or corruption of software, data or information</w:t>
      </w:r>
      <w:r>
        <w:t>;</w:t>
      </w:r>
    </w:p>
    <w:p w14:paraId="19F1919B" w14:textId="77777777" w:rsidR="004429D6" w:rsidRPr="006A6955" w:rsidRDefault="004429D6" w:rsidP="004429D6">
      <w:pPr>
        <w:pStyle w:val="Level3"/>
        <w:tabs>
          <w:tab w:val="clear" w:pos="1701"/>
        </w:tabs>
        <w:ind w:hanging="851"/>
        <w:outlineLvl w:val="9"/>
      </w:pPr>
      <w:r w:rsidRPr="006A6955">
        <w:t>loss of or damage to goodwill; and</w:t>
      </w:r>
    </w:p>
    <w:p w14:paraId="636BB1DC" w14:textId="77777777" w:rsidR="004429D6" w:rsidRPr="006A6955" w:rsidRDefault="004429D6" w:rsidP="004429D6">
      <w:pPr>
        <w:pStyle w:val="Level3"/>
        <w:tabs>
          <w:tab w:val="clear" w:pos="1701"/>
        </w:tabs>
        <w:ind w:hanging="851"/>
        <w:outlineLvl w:val="9"/>
      </w:pPr>
      <w:r w:rsidRPr="006A6955">
        <w:lastRenderedPageBreak/>
        <w:t>indirect or consequential loss.</w:t>
      </w:r>
    </w:p>
    <w:p w14:paraId="35933ADC" w14:textId="77777777" w:rsidR="004429D6" w:rsidRPr="006A6955" w:rsidRDefault="004429D6" w:rsidP="004429D6">
      <w:pPr>
        <w:pStyle w:val="Level2"/>
        <w:tabs>
          <w:tab w:val="clear" w:pos="851"/>
        </w:tabs>
        <w:ind w:left="850" w:hanging="850"/>
        <w:outlineLvl w:val="9"/>
      </w:pPr>
      <w:r w:rsidRPr="006A6955">
        <w:t xml:space="preserve">Our total liability to You shall not exceed the amount actually paid </w:t>
      </w:r>
      <w:r>
        <w:t xml:space="preserve">by </w:t>
      </w:r>
      <w:r w:rsidRPr="006A6955">
        <w:t>You</w:t>
      </w:r>
      <w:r>
        <w:t xml:space="preserve"> to Us</w:t>
      </w:r>
      <w:r w:rsidRPr="006A6955">
        <w:t xml:space="preserve"> </w:t>
      </w:r>
      <w:r>
        <w:t xml:space="preserve">in respect of the </w:t>
      </w:r>
      <w:r w:rsidRPr="006A6955">
        <w:t xml:space="preserve">Event </w:t>
      </w:r>
      <w:r>
        <w:t xml:space="preserve">booking </w:t>
      </w:r>
      <w:r w:rsidRPr="006A6955">
        <w:t xml:space="preserve">to which any claim relates. </w:t>
      </w:r>
    </w:p>
    <w:p w14:paraId="6C45E003" w14:textId="77777777" w:rsidR="004429D6" w:rsidRPr="006A6955" w:rsidRDefault="004429D6" w:rsidP="004429D6">
      <w:pPr>
        <w:pStyle w:val="Level1asHeading"/>
      </w:pPr>
      <w:r w:rsidRPr="006A6955">
        <w:t>Behaviour of delegates</w:t>
      </w:r>
    </w:p>
    <w:p w14:paraId="4FAFC7FA" w14:textId="77777777" w:rsidR="004429D6" w:rsidRPr="006A6955" w:rsidRDefault="004429D6" w:rsidP="004429D6">
      <w:pPr>
        <w:pStyle w:val="Level2"/>
        <w:tabs>
          <w:tab w:val="clear" w:pos="851"/>
        </w:tabs>
        <w:ind w:left="850" w:hanging="850"/>
        <w:outlineLvl w:val="9"/>
      </w:pPr>
      <w:r w:rsidRPr="006A6955">
        <w:t xml:space="preserve">We encourage and permit delegates to contribute to Our Events. We encourage discussion, questions, comments, contributions and friendly debate. In attending and contributing to Our Events You agree as follows: </w:t>
      </w:r>
    </w:p>
    <w:p w14:paraId="2597A973" w14:textId="678632B0" w:rsidR="004429D6" w:rsidRPr="006A6955" w:rsidRDefault="004429D6" w:rsidP="004429D6">
      <w:pPr>
        <w:pStyle w:val="Level3"/>
        <w:tabs>
          <w:tab w:val="clear" w:pos="1701"/>
        </w:tabs>
        <w:ind w:hanging="851"/>
        <w:outlineLvl w:val="9"/>
      </w:pPr>
      <w:r w:rsidRPr="006A6955">
        <w:t>that whilst You retain ownership of the content You submit, You grant Us a worldwide, perpetual, irrevocable, royalty free, transferrable, sublicensable and irrevocable right to use, reproduce, broadcast, distribute, prepare derivative works of, display and perform any of Your submissions in connection with the Event (including post-Event activities), its promotion, redistribution in any format, media or channel</w:t>
      </w:r>
      <w:r w:rsidR="00E25F89">
        <w:t>;</w:t>
      </w:r>
    </w:p>
    <w:p w14:paraId="464C5C45" w14:textId="66548E3D" w:rsidR="004429D6" w:rsidRPr="006A6955" w:rsidRDefault="004429D6" w:rsidP="004429D6">
      <w:pPr>
        <w:pStyle w:val="Level3"/>
        <w:tabs>
          <w:tab w:val="clear" w:pos="1701"/>
        </w:tabs>
        <w:ind w:hanging="851"/>
        <w:outlineLvl w:val="9"/>
      </w:pPr>
      <w:r w:rsidRPr="006A6955">
        <w:t xml:space="preserve">that You will not and </w:t>
      </w:r>
      <w:r w:rsidR="00B10B6E">
        <w:t>Y</w:t>
      </w:r>
      <w:r w:rsidRPr="006A6955">
        <w:t xml:space="preserve">ou will procure that any delegate </w:t>
      </w:r>
      <w:r w:rsidR="00B10B6E">
        <w:t>Y</w:t>
      </w:r>
      <w:r w:rsidRPr="006A6955">
        <w:t>ou book an Event on behalf of will not make or submit any statements, submissions, comments or any other content that are, or could be considered:</w:t>
      </w:r>
    </w:p>
    <w:p w14:paraId="7A7CA572" w14:textId="50187D1C" w:rsidR="004429D6" w:rsidRPr="006A6955" w:rsidRDefault="004429D6" w:rsidP="004429D6">
      <w:pPr>
        <w:pStyle w:val="Level4"/>
        <w:tabs>
          <w:tab w:val="clear" w:pos="2268"/>
        </w:tabs>
        <w:ind w:left="2551" w:hanging="850"/>
        <w:outlineLvl w:val="9"/>
      </w:pPr>
      <w:r w:rsidRPr="006A6955">
        <w:t>sexually explicit</w:t>
      </w:r>
      <w:r w:rsidR="00E25F89">
        <w:t>;</w:t>
      </w:r>
    </w:p>
    <w:p w14:paraId="1AE3F336" w14:textId="56848C50" w:rsidR="004429D6" w:rsidRPr="006A6955" w:rsidRDefault="004429D6" w:rsidP="004429D6">
      <w:pPr>
        <w:pStyle w:val="Level4"/>
        <w:tabs>
          <w:tab w:val="clear" w:pos="2268"/>
        </w:tabs>
        <w:ind w:left="2551" w:hanging="850"/>
        <w:outlineLvl w:val="9"/>
      </w:pPr>
      <w:r w:rsidRPr="006A6955">
        <w:t>racially, culturally or ethnically offensive</w:t>
      </w:r>
      <w:r w:rsidR="00E25F89">
        <w:t>;</w:t>
      </w:r>
    </w:p>
    <w:p w14:paraId="35F62E91" w14:textId="407B8CBD" w:rsidR="004429D6" w:rsidRPr="006A6955" w:rsidRDefault="004429D6" w:rsidP="004429D6">
      <w:pPr>
        <w:pStyle w:val="Level4"/>
        <w:tabs>
          <w:tab w:val="clear" w:pos="2268"/>
        </w:tabs>
        <w:ind w:left="2551" w:hanging="850"/>
        <w:outlineLvl w:val="9"/>
      </w:pPr>
      <w:r w:rsidRPr="006A6955">
        <w:t>offensive, obscene, harmful, harassing, intimidatory, threatening, hateful, discriminatory or abusive in any way</w:t>
      </w:r>
      <w:r w:rsidR="00E25F89">
        <w:t>; and/or</w:t>
      </w:r>
    </w:p>
    <w:p w14:paraId="4065433F" w14:textId="76C55CD4" w:rsidR="004429D6" w:rsidRPr="006A6955" w:rsidRDefault="004429D6" w:rsidP="004429D6">
      <w:pPr>
        <w:pStyle w:val="Level4"/>
        <w:tabs>
          <w:tab w:val="clear" w:pos="2268"/>
        </w:tabs>
        <w:ind w:left="2551" w:hanging="850"/>
        <w:outlineLvl w:val="9"/>
      </w:pPr>
      <w:r w:rsidRPr="006A6955">
        <w:t>to portray illegal, graphic or violent content</w:t>
      </w:r>
      <w:r w:rsidR="00E25F89">
        <w:t>;</w:t>
      </w:r>
    </w:p>
    <w:p w14:paraId="07D1A82C" w14:textId="393BA5E2" w:rsidR="004429D6" w:rsidRPr="006A6955" w:rsidRDefault="004429D6" w:rsidP="004429D6">
      <w:pPr>
        <w:pStyle w:val="Level3"/>
        <w:tabs>
          <w:tab w:val="clear" w:pos="1701"/>
        </w:tabs>
        <w:ind w:hanging="851"/>
        <w:outlineLvl w:val="9"/>
      </w:pPr>
      <w:r w:rsidRPr="006A6955">
        <w:t xml:space="preserve">not and to procure any delegate that </w:t>
      </w:r>
      <w:r w:rsidR="00E25F89">
        <w:t>Y</w:t>
      </w:r>
      <w:r w:rsidRPr="006A6955">
        <w:t>ou book an Event on behalf of does not stalk or harass any other Event delegate, attendee or other person or impersonate any other person</w:t>
      </w:r>
      <w:r w:rsidR="00E25F89">
        <w:t>;</w:t>
      </w:r>
    </w:p>
    <w:p w14:paraId="112D6320" w14:textId="44BB7673" w:rsidR="004429D6" w:rsidRPr="006A6955" w:rsidRDefault="004429D6" w:rsidP="004429D6">
      <w:pPr>
        <w:pStyle w:val="Level3"/>
        <w:tabs>
          <w:tab w:val="clear" w:pos="1701"/>
        </w:tabs>
        <w:ind w:hanging="851"/>
        <w:outlineLvl w:val="9"/>
      </w:pPr>
      <w:r w:rsidRPr="006A6955">
        <w:t xml:space="preserve">not and to procure any delegate that </w:t>
      </w:r>
      <w:r w:rsidR="00E25F89">
        <w:t>Y</w:t>
      </w:r>
      <w:r w:rsidRPr="006A6955">
        <w:t xml:space="preserve">ou book an Event on behalf of does not </w:t>
      </w:r>
      <w:r w:rsidR="00E25F89">
        <w:t>u</w:t>
      </w:r>
      <w:r w:rsidRPr="006A6955">
        <w:t>se the Event, or any platform provided for delivery of the Event, for commercial solicitation unless expressly authorised to do so by Us</w:t>
      </w:r>
      <w:r w:rsidR="00E25F89">
        <w:t>; and</w:t>
      </w:r>
    </w:p>
    <w:p w14:paraId="15406C83" w14:textId="5435BDCB" w:rsidR="004429D6" w:rsidRPr="006A6955" w:rsidRDefault="004429D6" w:rsidP="004429D6">
      <w:pPr>
        <w:pStyle w:val="Level3"/>
        <w:tabs>
          <w:tab w:val="clear" w:pos="1701"/>
        </w:tabs>
        <w:ind w:hanging="851"/>
        <w:outlineLvl w:val="9"/>
      </w:pPr>
      <w:r w:rsidRPr="006A6955">
        <w:t xml:space="preserve">not and to procure any delegate that </w:t>
      </w:r>
      <w:r w:rsidR="00E25F89">
        <w:t>Y</w:t>
      </w:r>
      <w:r w:rsidRPr="006A6955">
        <w:t>ou book an Event on behalf of does not collect, harvest or publish personal data relating to any person without their knowledge and consent.</w:t>
      </w:r>
    </w:p>
    <w:p w14:paraId="638FA5AB" w14:textId="347A7AAA" w:rsidR="004429D6" w:rsidRPr="006A6955" w:rsidRDefault="004429D6" w:rsidP="004429D6">
      <w:pPr>
        <w:pStyle w:val="Level2"/>
        <w:tabs>
          <w:tab w:val="clear" w:pos="851"/>
        </w:tabs>
        <w:ind w:left="850" w:hanging="850"/>
        <w:outlineLvl w:val="9"/>
      </w:pPr>
      <w:r w:rsidRPr="006A6955">
        <w:t xml:space="preserve">You may be exposed to submissions from other delegates. You should have no expectation that content made available to You from other delegates has been reviewed or is compliant with these terms and conditions. Should You experience or witness behaviour from other delegates (including comments posted on platforms provided for delivery of the Event) which You find unwelcome You should immediately report it to a member of Ecctis </w:t>
      </w:r>
      <w:r w:rsidR="00E25F89">
        <w:t>s</w:t>
      </w:r>
      <w:r w:rsidRPr="006A6955">
        <w:t>taff. You agree that We are not liable for any failure to remove or alter content.</w:t>
      </w:r>
    </w:p>
    <w:p w14:paraId="18D38749" w14:textId="77777777" w:rsidR="004429D6" w:rsidRPr="006A6955" w:rsidRDefault="004429D6" w:rsidP="004429D6">
      <w:pPr>
        <w:pStyle w:val="Level2"/>
        <w:tabs>
          <w:tab w:val="clear" w:pos="851"/>
        </w:tabs>
        <w:ind w:left="850" w:hanging="850"/>
        <w:outlineLvl w:val="9"/>
      </w:pPr>
      <w:r w:rsidRPr="006A6955">
        <w:t xml:space="preserve">We reserve the right, at Our absolute discretion, to review delegate/attendee submitted content to determine whether it violates these terms and conditions and to remove or alter content without notice to You. </w:t>
      </w:r>
    </w:p>
    <w:p w14:paraId="05F9C028" w14:textId="28742672" w:rsidR="004429D6" w:rsidRPr="006A6955" w:rsidRDefault="004429D6" w:rsidP="004429D6">
      <w:pPr>
        <w:pStyle w:val="Level2"/>
        <w:tabs>
          <w:tab w:val="clear" w:pos="851"/>
        </w:tabs>
        <w:ind w:left="850" w:hanging="850"/>
        <w:outlineLvl w:val="9"/>
      </w:pPr>
      <w:r w:rsidRPr="006A6955">
        <w:t xml:space="preserve">Where the Event is operated virtually or there is a virtual component to an Event, You will not and </w:t>
      </w:r>
      <w:r w:rsidR="00E25F89">
        <w:t>Y</w:t>
      </w:r>
      <w:r w:rsidRPr="006A6955">
        <w:t xml:space="preserve">ou will procure any delegate that </w:t>
      </w:r>
      <w:r w:rsidR="00E25F89">
        <w:t>Y</w:t>
      </w:r>
      <w:r w:rsidRPr="006A6955">
        <w:t>ou book an Event on behalf of does not:</w:t>
      </w:r>
    </w:p>
    <w:p w14:paraId="594D80B1" w14:textId="77777777" w:rsidR="004429D6" w:rsidRPr="006A6955" w:rsidRDefault="004429D6" w:rsidP="004429D6">
      <w:pPr>
        <w:pStyle w:val="Level3"/>
        <w:tabs>
          <w:tab w:val="clear" w:pos="1701"/>
        </w:tabs>
        <w:ind w:hanging="851"/>
        <w:outlineLvl w:val="9"/>
      </w:pPr>
      <w:r w:rsidRPr="006A6955">
        <w:t>create false user accounts, use another individual’s user account or otherwise access the virtual Event in an unauthorised manner;</w:t>
      </w:r>
    </w:p>
    <w:p w14:paraId="0D4EEF0E" w14:textId="77777777" w:rsidR="004429D6" w:rsidRPr="006A6955" w:rsidRDefault="004429D6" w:rsidP="004429D6">
      <w:pPr>
        <w:pStyle w:val="Level3"/>
        <w:tabs>
          <w:tab w:val="clear" w:pos="1701"/>
        </w:tabs>
        <w:ind w:hanging="851"/>
        <w:outlineLvl w:val="9"/>
      </w:pPr>
      <w:r w:rsidRPr="006A6955">
        <w:lastRenderedPageBreak/>
        <w:t>allow another individual to gain unauthorised access the Event using Your name, account or in any other way;</w:t>
      </w:r>
    </w:p>
    <w:p w14:paraId="28359D04" w14:textId="77777777" w:rsidR="004429D6" w:rsidRPr="006A6955" w:rsidRDefault="004429D6" w:rsidP="004429D6">
      <w:pPr>
        <w:pStyle w:val="Level3"/>
        <w:tabs>
          <w:tab w:val="clear" w:pos="1701"/>
        </w:tabs>
        <w:ind w:hanging="851"/>
        <w:outlineLvl w:val="9"/>
      </w:pPr>
      <w:r w:rsidRPr="006A6955">
        <w:t xml:space="preserve">Transmit material that contains malicious code which includes, but is not limited to viruses, worms, trojan horses and spyware. </w:t>
      </w:r>
    </w:p>
    <w:p w14:paraId="2BD56D62" w14:textId="77777777" w:rsidR="004429D6" w:rsidRPr="006A6955" w:rsidRDefault="004429D6" w:rsidP="004429D6">
      <w:pPr>
        <w:pStyle w:val="Level2"/>
        <w:tabs>
          <w:tab w:val="clear" w:pos="851"/>
        </w:tabs>
        <w:ind w:left="850" w:hanging="850"/>
        <w:outlineLvl w:val="9"/>
      </w:pPr>
      <w:r w:rsidRPr="006A6955">
        <w:t>We may, at Our sole and absolute discretion, refuse admission or eject from any Event (including termination of access to virtual Events), any person who:</w:t>
      </w:r>
    </w:p>
    <w:p w14:paraId="35D214A8" w14:textId="77777777" w:rsidR="004429D6" w:rsidRPr="006A6955" w:rsidRDefault="004429D6" w:rsidP="004429D6">
      <w:pPr>
        <w:pStyle w:val="Level3"/>
        <w:tabs>
          <w:tab w:val="clear" w:pos="1701"/>
        </w:tabs>
        <w:ind w:hanging="851"/>
        <w:outlineLvl w:val="9"/>
      </w:pPr>
      <w:r w:rsidRPr="006A6955">
        <w:t>fails to comply with these terms and conditions;</w:t>
      </w:r>
    </w:p>
    <w:p w14:paraId="576F3284" w14:textId="381DB2B8" w:rsidR="004429D6" w:rsidRPr="006A6955" w:rsidRDefault="004429D6" w:rsidP="004429D6">
      <w:pPr>
        <w:pStyle w:val="Level3"/>
        <w:tabs>
          <w:tab w:val="clear" w:pos="1701"/>
        </w:tabs>
        <w:ind w:hanging="851"/>
        <w:outlineLvl w:val="9"/>
      </w:pPr>
      <w:r w:rsidRPr="006A6955">
        <w:t>in Our opinion poses a security risk, danger to the public, nuisance or annoyance to the running of the Event;</w:t>
      </w:r>
      <w:r w:rsidR="00E25F89">
        <w:t xml:space="preserve"> or</w:t>
      </w:r>
    </w:p>
    <w:p w14:paraId="5FF1E8B6" w14:textId="77777777" w:rsidR="004429D6" w:rsidRPr="006A6955" w:rsidRDefault="004429D6" w:rsidP="004429D6">
      <w:pPr>
        <w:pStyle w:val="Level3"/>
        <w:tabs>
          <w:tab w:val="clear" w:pos="1701"/>
        </w:tabs>
        <w:ind w:hanging="851"/>
        <w:outlineLvl w:val="9"/>
      </w:pPr>
      <w:r w:rsidRPr="006A6955">
        <w:t xml:space="preserve">refuses to comply with a reasonable instruction issued by either an Ecctis member of staff, or the staff </w:t>
      </w:r>
      <w:r>
        <w:t>at the venue where the Event is being held</w:t>
      </w:r>
      <w:r w:rsidRPr="006A6955">
        <w:t>.</w:t>
      </w:r>
    </w:p>
    <w:p w14:paraId="5E798A7F" w14:textId="77777777" w:rsidR="004429D6" w:rsidRPr="006A6955" w:rsidRDefault="004429D6" w:rsidP="004429D6">
      <w:pPr>
        <w:pStyle w:val="Level2"/>
        <w:tabs>
          <w:tab w:val="clear" w:pos="851"/>
        </w:tabs>
        <w:ind w:left="850" w:hanging="850"/>
        <w:outlineLvl w:val="9"/>
      </w:pPr>
      <w:r w:rsidRPr="006A6955">
        <w:t>Delegates are responsible for their belongings and We do not accept any responsibility for the loss, theft or damage to personal effects.</w:t>
      </w:r>
    </w:p>
    <w:p w14:paraId="77C3180E" w14:textId="77777777" w:rsidR="004429D6" w:rsidRPr="006A6955" w:rsidRDefault="004429D6" w:rsidP="004429D6">
      <w:pPr>
        <w:pStyle w:val="Level1asHeading"/>
      </w:pPr>
      <w:r w:rsidRPr="006A6955">
        <w:t xml:space="preserve">Technical issues and Force Majeure </w:t>
      </w:r>
    </w:p>
    <w:p w14:paraId="127EBCD6" w14:textId="77777777" w:rsidR="004429D6" w:rsidRPr="006A6955" w:rsidRDefault="004429D6" w:rsidP="004429D6">
      <w:pPr>
        <w:pStyle w:val="Level2"/>
        <w:tabs>
          <w:tab w:val="clear" w:pos="851"/>
        </w:tabs>
        <w:ind w:left="850" w:hanging="850"/>
        <w:outlineLvl w:val="9"/>
      </w:pPr>
      <w:bookmarkStart w:id="226" w:name="_Ref192618552"/>
      <w:r w:rsidRPr="006A6955">
        <w:t>We will not be liable for any delay, or failure in the delivery of an Event, or inadequate performance of Our obligations under these terms and conditions, which is caused by circumstances beyond Our control (“</w:t>
      </w:r>
      <w:r w:rsidRPr="006A6955">
        <w:rPr>
          <w:b/>
        </w:rPr>
        <w:t>Force Majeure</w:t>
      </w:r>
      <w:r w:rsidRPr="006A6955">
        <w:t xml:space="preserve">”). Where an Event is so affected by a Force Majeure, We will notify You as soon as is reasonably possible and may, at </w:t>
      </w:r>
      <w:r>
        <w:t>O</w:t>
      </w:r>
      <w:r w:rsidRPr="006A6955">
        <w:t>ur discretion:</w:t>
      </w:r>
      <w:bookmarkEnd w:id="226"/>
    </w:p>
    <w:p w14:paraId="231F1903" w14:textId="77777777" w:rsidR="004429D6" w:rsidRPr="006A6955" w:rsidRDefault="004429D6" w:rsidP="004429D6">
      <w:pPr>
        <w:pStyle w:val="Level3"/>
        <w:tabs>
          <w:tab w:val="clear" w:pos="1701"/>
        </w:tabs>
        <w:ind w:hanging="851"/>
        <w:outlineLvl w:val="9"/>
      </w:pPr>
      <w:r w:rsidRPr="006A6955">
        <w:t>suspend the Event for so long as the force majeure continues; or</w:t>
      </w:r>
    </w:p>
    <w:p w14:paraId="7B0F5590" w14:textId="77777777" w:rsidR="004429D6" w:rsidRPr="006A6955" w:rsidRDefault="004429D6" w:rsidP="004429D6">
      <w:pPr>
        <w:pStyle w:val="Level3"/>
        <w:tabs>
          <w:tab w:val="clear" w:pos="1701"/>
        </w:tabs>
        <w:ind w:hanging="851"/>
        <w:outlineLvl w:val="9"/>
      </w:pPr>
      <w:r w:rsidRPr="006A6955">
        <w:t>rearrange the Event for another date; or</w:t>
      </w:r>
    </w:p>
    <w:p w14:paraId="16526E79" w14:textId="77777777" w:rsidR="004429D6" w:rsidRPr="006A6955" w:rsidRDefault="004429D6" w:rsidP="004429D6">
      <w:pPr>
        <w:pStyle w:val="Level3"/>
        <w:tabs>
          <w:tab w:val="clear" w:pos="1701"/>
        </w:tabs>
        <w:ind w:hanging="851"/>
        <w:outlineLvl w:val="9"/>
      </w:pPr>
      <w:r w:rsidRPr="006A6955">
        <w:t>cancel the Event.</w:t>
      </w:r>
    </w:p>
    <w:p w14:paraId="7364E6DB" w14:textId="77777777" w:rsidR="004429D6" w:rsidRPr="006A6955" w:rsidRDefault="004429D6" w:rsidP="004429D6">
      <w:pPr>
        <w:pStyle w:val="Level2"/>
        <w:tabs>
          <w:tab w:val="clear" w:pos="851"/>
        </w:tabs>
        <w:ind w:left="850" w:hanging="850"/>
        <w:outlineLvl w:val="9"/>
      </w:pPr>
      <w:r w:rsidRPr="006A6955">
        <w:t>Force Majeure includes, but is not limited to civil commotion, war and terrorist action, state action, industrial action whether lawful or otherwise, unavoidable accident, fire, flood, earthquake, subsistence, pandemic, epidemic and other natural or physical disasters, incidents affecting availability of venue, and technical issues.</w:t>
      </w:r>
    </w:p>
    <w:p w14:paraId="00F943AB" w14:textId="0A70D979" w:rsidR="004429D6" w:rsidRPr="006A6955" w:rsidRDefault="004429D6" w:rsidP="004429D6">
      <w:pPr>
        <w:pStyle w:val="Level2"/>
        <w:tabs>
          <w:tab w:val="clear" w:pos="851"/>
        </w:tabs>
        <w:ind w:left="850" w:hanging="850"/>
        <w:outlineLvl w:val="9"/>
      </w:pPr>
      <w:r w:rsidRPr="006A6955">
        <w:t xml:space="preserve">We will contact you as soon as possible to let </w:t>
      </w:r>
      <w:r>
        <w:t>Y</w:t>
      </w:r>
      <w:r w:rsidRPr="006A6955">
        <w:t xml:space="preserve">ou know and do what we can to reduce the delay under </w:t>
      </w:r>
      <w:r w:rsidR="00E25F89">
        <w:t xml:space="preserve">paragraph </w:t>
      </w:r>
      <w:r w:rsidR="00E25F89">
        <w:fldChar w:fldCharType="begin"/>
      </w:r>
      <w:r w:rsidR="00E25F89">
        <w:instrText xml:space="preserve"> REF _Ref192618552 \r \h </w:instrText>
      </w:r>
      <w:r w:rsidR="00E25F89">
        <w:fldChar w:fldCharType="separate"/>
      </w:r>
      <w:r w:rsidR="00FC5894">
        <w:t>9.1</w:t>
      </w:r>
      <w:r w:rsidR="00E25F89">
        <w:fldChar w:fldCharType="end"/>
      </w:r>
      <w:r w:rsidRPr="006A6955">
        <w:t xml:space="preserve">. As long as </w:t>
      </w:r>
      <w:r>
        <w:t>W</w:t>
      </w:r>
      <w:r w:rsidRPr="006A6955">
        <w:t xml:space="preserve">e do this, </w:t>
      </w:r>
      <w:r>
        <w:t>W</w:t>
      </w:r>
      <w:r w:rsidRPr="006A6955">
        <w:t xml:space="preserve">e won’t compensate </w:t>
      </w:r>
      <w:r>
        <w:t>Y</w:t>
      </w:r>
      <w:r w:rsidRPr="006A6955">
        <w:t xml:space="preserve">ou for the delay, but </w:t>
      </w:r>
      <w:r>
        <w:t>Y</w:t>
      </w:r>
      <w:r w:rsidRPr="006A6955">
        <w:t>ou can email</w:t>
      </w:r>
      <w:r w:rsidR="00E25F89">
        <w:t xml:space="preserve"> events@enic.org.uk</w:t>
      </w:r>
      <w:r w:rsidRPr="006A6955">
        <w:t xml:space="preserve"> to end the </w:t>
      </w:r>
      <w:r w:rsidR="00383875" w:rsidRPr="00B07C42">
        <w:t xml:space="preserve">Services Contract </w:t>
      </w:r>
      <w:r w:rsidRPr="00B07C42">
        <w:t xml:space="preserve">and receive a refund for any services You have paid for in advance, but not received. If the Event is cancelled in accordance with </w:t>
      </w:r>
      <w:r w:rsidR="00E25F89" w:rsidRPr="00B07C42">
        <w:t xml:space="preserve">paragraph </w:t>
      </w:r>
      <w:r w:rsidR="00E25F89" w:rsidRPr="00B07C42">
        <w:fldChar w:fldCharType="begin"/>
      </w:r>
      <w:r w:rsidR="00E25F89" w:rsidRPr="00B07C42">
        <w:instrText xml:space="preserve"> REF _Ref192618552 \r \h </w:instrText>
      </w:r>
      <w:r w:rsidR="00B07C42">
        <w:instrText xml:space="preserve"> \* MERGEFORMAT </w:instrText>
      </w:r>
      <w:r w:rsidR="00E25F89" w:rsidRPr="00B07C42">
        <w:fldChar w:fldCharType="separate"/>
      </w:r>
      <w:r w:rsidR="00FC5894" w:rsidRPr="00B07C42">
        <w:t>9.1</w:t>
      </w:r>
      <w:r w:rsidR="00E25F89" w:rsidRPr="00B07C42">
        <w:fldChar w:fldCharType="end"/>
      </w:r>
      <w:r w:rsidRPr="00B07C42">
        <w:t>, You won’t be entitled to compensation but You will receive a refund for any services you have paid for in advance, but not received.</w:t>
      </w:r>
    </w:p>
    <w:p w14:paraId="75A59E02" w14:textId="77777777" w:rsidR="004429D6" w:rsidRPr="006A6955" w:rsidRDefault="004429D6" w:rsidP="004429D6">
      <w:pPr>
        <w:pStyle w:val="Level2"/>
        <w:tabs>
          <w:tab w:val="clear" w:pos="851"/>
        </w:tabs>
        <w:ind w:left="850" w:hanging="850"/>
        <w:outlineLvl w:val="9"/>
      </w:pPr>
      <w:r w:rsidRPr="006A6955">
        <w:t xml:space="preserve">Whilst We will use Our reasonable endeavours to provide uninterrupted access to any virtual Events, We make no representation, undertaking or warranty that virtual Events will be accessible at all times, the times stated in booking information, or that the whole or any part of any virtual Event will be free from error. In the event of major interruptions caused by technical issues We may, at Our discretion, organise to re-run the Event at another time or date, but do not represent, undertake or warrant to do so. </w:t>
      </w:r>
    </w:p>
    <w:p w14:paraId="6DAB96FB" w14:textId="77777777" w:rsidR="004429D6" w:rsidRPr="006A6955" w:rsidRDefault="004429D6" w:rsidP="004429D6">
      <w:pPr>
        <w:pStyle w:val="Level1asHeading"/>
      </w:pPr>
      <w:r w:rsidRPr="006A6955">
        <w:t>Intellectual property</w:t>
      </w:r>
    </w:p>
    <w:p w14:paraId="6ACC01E8" w14:textId="798DA302" w:rsidR="004429D6" w:rsidRPr="006A6955" w:rsidRDefault="004429D6" w:rsidP="004429D6">
      <w:pPr>
        <w:pStyle w:val="Level2"/>
        <w:tabs>
          <w:tab w:val="clear" w:pos="851"/>
        </w:tabs>
        <w:ind w:left="850" w:hanging="850"/>
        <w:outlineLvl w:val="9"/>
      </w:pPr>
      <w:r w:rsidRPr="006A6955">
        <w:t xml:space="preserve">All intellectual property rights in the design and content of materials provided to You by Us before, during or after the Event vests in the producer of that content, whether it be Ecctis or a third party. This includes, but is not limited to presentations, hand-outs or documents circulated to delegates, recordings and videos, images, or any other materials made available to You. Intellectual property </w:t>
      </w:r>
      <w:r w:rsidRPr="006A6955">
        <w:lastRenderedPageBreak/>
        <w:t xml:space="preserve">rights referred to in this </w:t>
      </w:r>
      <w:r w:rsidR="005A1E36">
        <w:t>paragraph</w:t>
      </w:r>
      <w:r w:rsidRPr="006A6955">
        <w:t xml:space="preserve"> include but </w:t>
      </w:r>
      <w:r w:rsidR="005A1E36">
        <w:t xml:space="preserve">are </w:t>
      </w:r>
      <w:r w:rsidRPr="006A6955">
        <w:t xml:space="preserve">not limited to trademarks, product names, logos, designs and get-up </w:t>
      </w:r>
      <w:r w:rsidR="005A1E36">
        <w:t>belong to the Department of</w:t>
      </w:r>
      <w:r w:rsidRPr="006A6955">
        <w:t xml:space="preserve"> </w:t>
      </w:r>
      <w:r w:rsidR="005A1E36">
        <w:t xml:space="preserve">Education </w:t>
      </w:r>
      <w:r w:rsidRPr="006A6955">
        <w:t>or any other content provider.</w:t>
      </w:r>
    </w:p>
    <w:p w14:paraId="2F7222AF" w14:textId="5B2F5A3B" w:rsidR="004429D6" w:rsidRDefault="004429D6" w:rsidP="004429D6">
      <w:pPr>
        <w:pStyle w:val="Level2"/>
        <w:tabs>
          <w:tab w:val="clear" w:pos="851"/>
        </w:tabs>
        <w:ind w:left="850" w:hanging="850"/>
        <w:outlineLvl w:val="9"/>
      </w:pPr>
      <w:r w:rsidRPr="006A6955">
        <w:t>You may not make any audio or video recording, make transcripts, take photographs</w:t>
      </w:r>
      <w:r>
        <w:t>, distribute</w:t>
      </w:r>
      <w:r w:rsidRPr="006A6955">
        <w:t xml:space="preserve"> or create any images of an Event without the prior written consent of any relevant intellectual property owners.</w:t>
      </w:r>
    </w:p>
    <w:p w14:paraId="48A961B9" w14:textId="48E4084F" w:rsidR="004429D6" w:rsidRPr="006A6955" w:rsidRDefault="004429D6" w:rsidP="004429D6">
      <w:pPr>
        <w:pStyle w:val="Level2"/>
        <w:tabs>
          <w:tab w:val="clear" w:pos="851"/>
        </w:tabs>
        <w:ind w:left="850" w:hanging="850"/>
        <w:outlineLvl w:val="9"/>
      </w:pPr>
      <w:r w:rsidRPr="006A6955">
        <w:t>You may not use the logo, brand, trademark and/or trade name of Ecctis</w:t>
      </w:r>
      <w:r w:rsidR="005A1E36">
        <w:t xml:space="preserve"> or</w:t>
      </w:r>
      <w:r w:rsidRPr="006A6955">
        <w:t xml:space="preserve"> UK ENIC or any other associated logo, brand, trade mark or trade name</w:t>
      </w:r>
      <w:r w:rsidR="005A1E36">
        <w:t>.</w:t>
      </w:r>
    </w:p>
    <w:p w14:paraId="2516E15B" w14:textId="77777777" w:rsidR="004429D6" w:rsidRPr="006A6955" w:rsidRDefault="004429D6" w:rsidP="004429D6">
      <w:pPr>
        <w:pStyle w:val="Level1asHeading"/>
      </w:pPr>
      <w:r w:rsidRPr="006A6955">
        <w:t>Data protection, including sharing with third parties.</w:t>
      </w:r>
    </w:p>
    <w:p w14:paraId="79D03027" w14:textId="3C82BEC2" w:rsidR="004429D6" w:rsidRPr="006A6955" w:rsidRDefault="004429D6" w:rsidP="004429D6">
      <w:pPr>
        <w:pStyle w:val="Level2"/>
        <w:tabs>
          <w:tab w:val="clear" w:pos="851"/>
        </w:tabs>
        <w:ind w:left="850" w:hanging="850"/>
        <w:outlineLvl w:val="9"/>
      </w:pPr>
      <w:r w:rsidRPr="006A6955">
        <w:t>We will use any persona</w:t>
      </w:r>
      <w:r w:rsidR="005B6702">
        <w:t>l</w:t>
      </w:r>
      <w:r w:rsidRPr="006A6955">
        <w:t xml:space="preserve"> data </w:t>
      </w:r>
      <w:r w:rsidR="005B6702">
        <w:t>Y</w:t>
      </w:r>
      <w:r w:rsidRPr="006A6955">
        <w:t xml:space="preserve">ou provide to </w:t>
      </w:r>
      <w:r w:rsidR="005B6702">
        <w:t>U</w:t>
      </w:r>
      <w:r w:rsidRPr="006A6955">
        <w:t>s to provide the services</w:t>
      </w:r>
      <w:r w:rsidR="005B6702">
        <w:t xml:space="preserve"> </w:t>
      </w:r>
      <w:r w:rsidRPr="006A6955">
        <w:t xml:space="preserve">and inform </w:t>
      </w:r>
      <w:r w:rsidR="005B6702">
        <w:t>Y</w:t>
      </w:r>
      <w:r w:rsidRPr="006A6955">
        <w:t xml:space="preserve">ou about similar services or products that </w:t>
      </w:r>
      <w:r w:rsidR="005B6702">
        <w:t>W</w:t>
      </w:r>
      <w:r w:rsidRPr="006A6955">
        <w:t xml:space="preserve">e provide (though you may stop receiving these at any time by contacting </w:t>
      </w:r>
      <w:r w:rsidR="005B6702">
        <w:t>U</w:t>
      </w:r>
      <w:r w:rsidRPr="006A6955">
        <w:t xml:space="preserve">s). </w:t>
      </w:r>
    </w:p>
    <w:p w14:paraId="42D44F0A" w14:textId="77777777" w:rsidR="004429D6" w:rsidRPr="006A6955" w:rsidRDefault="004429D6" w:rsidP="004429D6">
      <w:pPr>
        <w:pStyle w:val="Level2"/>
        <w:tabs>
          <w:tab w:val="clear" w:pos="851"/>
        </w:tabs>
        <w:ind w:left="850" w:hanging="850"/>
        <w:outlineLvl w:val="9"/>
      </w:pPr>
      <w:r w:rsidRPr="006A6955">
        <w:t xml:space="preserve">Any personal data that You provide to Us as part of the booking process, or subsequent to it, will be processed in accordance with our Privacy Notice the terms of which are incorporated into these terms and conditions. </w:t>
      </w:r>
    </w:p>
    <w:p w14:paraId="65E90AAC" w14:textId="77777777" w:rsidR="004429D6" w:rsidRPr="006A6955" w:rsidRDefault="004429D6" w:rsidP="004429D6">
      <w:pPr>
        <w:pStyle w:val="Level1asHeading"/>
      </w:pPr>
      <w:r w:rsidRPr="006A6955">
        <w:t>Event photography</w:t>
      </w:r>
    </w:p>
    <w:p w14:paraId="384B52BC" w14:textId="2C6A28A7" w:rsidR="004429D6" w:rsidRPr="006A6955" w:rsidRDefault="004429D6" w:rsidP="004429D6">
      <w:pPr>
        <w:pStyle w:val="Level2"/>
        <w:tabs>
          <w:tab w:val="clear" w:pos="851"/>
        </w:tabs>
        <w:ind w:left="850" w:hanging="850"/>
        <w:outlineLvl w:val="9"/>
      </w:pPr>
      <w:r w:rsidRPr="006A6955">
        <w:t>Photographs may be taken at Events by Our staff, which may subsequently be published by Us. Where photographs are being taken, there will be signage at the Events to make You aware. Should You not wish to have Your photograph taken, please make this known to staff members. You can object to photographs being taken or used at any time, including at the event, or at any time afterwards by contacting events@</w:t>
      </w:r>
      <w:r w:rsidR="005B6702">
        <w:t>enic.org.uk</w:t>
      </w:r>
      <w:r w:rsidRPr="006A6955">
        <w:t>. If photographs have already been published, and You request We remove them, then We will do Our best to do so.</w:t>
      </w:r>
    </w:p>
    <w:p w14:paraId="3CB1BF81" w14:textId="77777777" w:rsidR="004429D6" w:rsidRPr="006A6955" w:rsidRDefault="004429D6" w:rsidP="004429D6">
      <w:pPr>
        <w:pStyle w:val="Level1"/>
        <w:tabs>
          <w:tab w:val="clear" w:pos="850"/>
        </w:tabs>
        <w:outlineLvl w:val="9"/>
      </w:pPr>
      <w:r w:rsidRPr="006A6955">
        <w:t xml:space="preserve">Photographs will only be used and published in a way that is consistent with Our Privacy Notice. </w:t>
      </w:r>
    </w:p>
    <w:p w14:paraId="0A0C7D1A" w14:textId="77777777" w:rsidR="004429D6" w:rsidRPr="006A6955" w:rsidRDefault="004429D6" w:rsidP="004429D6">
      <w:pPr>
        <w:pStyle w:val="Level1asHeading"/>
      </w:pPr>
      <w:r w:rsidRPr="006A6955">
        <w:t>General provisions</w:t>
      </w:r>
    </w:p>
    <w:p w14:paraId="1C27FBA1" w14:textId="77777777" w:rsidR="004429D6" w:rsidRPr="006A6955" w:rsidRDefault="004429D6" w:rsidP="004429D6">
      <w:pPr>
        <w:pStyle w:val="Level2"/>
        <w:tabs>
          <w:tab w:val="clear" w:pos="851"/>
        </w:tabs>
        <w:ind w:left="850" w:hanging="850"/>
        <w:outlineLvl w:val="9"/>
      </w:pPr>
      <w:r w:rsidRPr="006A6955">
        <w:t>These terms and conditions are between Ecctis and You. They constitute the whole agreement between these parties in respect of the Event booked. You agree that:</w:t>
      </w:r>
    </w:p>
    <w:p w14:paraId="44ED1745" w14:textId="27D5C755" w:rsidR="004429D6" w:rsidRPr="006A6955" w:rsidRDefault="004429D6" w:rsidP="004429D6">
      <w:pPr>
        <w:pStyle w:val="Level3"/>
        <w:tabs>
          <w:tab w:val="clear" w:pos="1701"/>
        </w:tabs>
        <w:ind w:hanging="851"/>
        <w:outlineLvl w:val="9"/>
      </w:pPr>
      <w:r w:rsidRPr="006A6955">
        <w:t>in accepting these terms and conditions You have not relied on any other warranty or representation made by or on behalf of Ecctis</w:t>
      </w:r>
      <w:r w:rsidR="005B6702">
        <w:t>; and</w:t>
      </w:r>
    </w:p>
    <w:p w14:paraId="56A28C5B" w14:textId="77777777" w:rsidR="004429D6" w:rsidRPr="006A6955" w:rsidRDefault="004429D6" w:rsidP="004429D6">
      <w:pPr>
        <w:pStyle w:val="Level3"/>
        <w:tabs>
          <w:tab w:val="clear" w:pos="1701"/>
        </w:tabs>
        <w:ind w:hanging="851"/>
        <w:outlineLvl w:val="9"/>
      </w:pPr>
      <w:r w:rsidRPr="006A6955">
        <w:t>any variation to the terms and conditions will only come into effect if it is in writing.</w:t>
      </w:r>
    </w:p>
    <w:p w14:paraId="34EF542E" w14:textId="2653A890" w:rsidR="004429D6" w:rsidRPr="006A6955" w:rsidRDefault="004429D6" w:rsidP="004429D6">
      <w:pPr>
        <w:pStyle w:val="Level2"/>
        <w:tabs>
          <w:tab w:val="clear" w:pos="851"/>
        </w:tabs>
        <w:ind w:left="850" w:hanging="850"/>
        <w:outlineLvl w:val="9"/>
      </w:pPr>
      <w:r w:rsidRPr="006A6955">
        <w:t xml:space="preserve">We can transfer </w:t>
      </w:r>
      <w:r w:rsidR="005B6702">
        <w:t>O</w:t>
      </w:r>
      <w:r w:rsidRPr="006A6955">
        <w:t xml:space="preserve">ur </w:t>
      </w:r>
      <w:r w:rsidR="00383875">
        <w:t xml:space="preserve">Services Contract </w:t>
      </w:r>
      <w:r w:rsidRPr="006A6955">
        <w:t xml:space="preserve">with </w:t>
      </w:r>
      <w:r w:rsidR="005B6702">
        <w:t>Y</w:t>
      </w:r>
      <w:r w:rsidRPr="006A6955">
        <w:t xml:space="preserve">ou, so that a different organisation is responsible for supplying </w:t>
      </w:r>
      <w:r w:rsidR="005B6702">
        <w:t>Y</w:t>
      </w:r>
      <w:r w:rsidRPr="006A6955">
        <w:t xml:space="preserve">our service. If </w:t>
      </w:r>
      <w:r w:rsidR="005B6702">
        <w:t>Y</w:t>
      </w:r>
      <w:r w:rsidRPr="006A6955">
        <w:t xml:space="preserve">ou are a consumer, </w:t>
      </w:r>
      <w:r w:rsidR="005B6702">
        <w:t>W</w:t>
      </w:r>
      <w:r w:rsidRPr="006A6955">
        <w:t xml:space="preserve">e’ll tell you in writing if this happens and </w:t>
      </w:r>
      <w:r w:rsidR="005B6702">
        <w:t>W</w:t>
      </w:r>
      <w:r w:rsidRPr="006A6955">
        <w:t xml:space="preserve">e’ll ensure that the transfer won’t affect </w:t>
      </w:r>
      <w:r w:rsidR="005B6702">
        <w:t>Y</w:t>
      </w:r>
      <w:r w:rsidRPr="006A6955">
        <w:t xml:space="preserve">our rights under the contract. </w:t>
      </w:r>
    </w:p>
    <w:p w14:paraId="5C7D295F" w14:textId="4149F9C3" w:rsidR="004429D6" w:rsidRPr="006A6955" w:rsidRDefault="004429D6" w:rsidP="004429D6">
      <w:pPr>
        <w:pStyle w:val="Level2"/>
        <w:tabs>
          <w:tab w:val="clear" w:pos="851"/>
        </w:tabs>
        <w:ind w:left="850" w:hanging="850"/>
        <w:outlineLvl w:val="9"/>
      </w:pPr>
      <w:r w:rsidRPr="006A6955">
        <w:t xml:space="preserve">These terms and conditions are not intended to confer any benefit on a third party under the provision of the </w:t>
      </w:r>
      <w:r w:rsidR="00383875">
        <w:t xml:space="preserve">Services Contract </w:t>
      </w:r>
      <w:r w:rsidRPr="006A6955">
        <w:t xml:space="preserve">(Rights of Third Parties) Act 1999. This </w:t>
      </w:r>
      <w:r w:rsidR="00383875">
        <w:t xml:space="preserve">Services Contract </w:t>
      </w:r>
      <w:r w:rsidRPr="006A6955">
        <w:t>is between You and Ecctis. Nobody else can enforce it and neither of us will need to ask anybody else to sign-off on ending or changing it.</w:t>
      </w:r>
    </w:p>
    <w:p w14:paraId="48A91859" w14:textId="4DFF72B3" w:rsidR="004429D6" w:rsidRPr="006A6955" w:rsidRDefault="004429D6" w:rsidP="004429D6">
      <w:pPr>
        <w:pStyle w:val="Level2"/>
        <w:tabs>
          <w:tab w:val="clear" w:pos="851"/>
        </w:tabs>
        <w:ind w:left="850" w:hanging="850"/>
        <w:outlineLvl w:val="9"/>
      </w:pPr>
      <w:r w:rsidRPr="006A6955">
        <w:t xml:space="preserve">These terms and conditions are separate to, and do not affect or invalidate, any </w:t>
      </w:r>
      <w:r w:rsidR="00383875">
        <w:t xml:space="preserve">Services Contract </w:t>
      </w:r>
      <w:r w:rsidRPr="006A6955">
        <w:t>that might exist between Ecctis and any organisation with whom You might be employed or otherwise affiliated.</w:t>
      </w:r>
    </w:p>
    <w:p w14:paraId="1A17EB52" w14:textId="77777777" w:rsidR="004429D6" w:rsidRPr="006A6955" w:rsidRDefault="004429D6" w:rsidP="004429D6">
      <w:pPr>
        <w:pStyle w:val="Level2"/>
        <w:tabs>
          <w:tab w:val="clear" w:pos="851"/>
        </w:tabs>
        <w:ind w:left="850" w:hanging="850"/>
        <w:outlineLvl w:val="9"/>
      </w:pPr>
      <w:r w:rsidRPr="006A6955">
        <w:t>In the event that any of these terms and conditions is found to be invalid or otherwise unenforceable then such term shall be regarded and construed as omitted from these terms and conditions so that if some of these terms and conditions are unlawful, the rest will continue to apply.</w:t>
      </w:r>
    </w:p>
    <w:p w14:paraId="22AB6C3A" w14:textId="5DD9B86D" w:rsidR="004429D6" w:rsidRPr="006A6955" w:rsidRDefault="004429D6" w:rsidP="004429D6">
      <w:pPr>
        <w:pStyle w:val="Level2"/>
        <w:tabs>
          <w:tab w:val="clear" w:pos="851"/>
        </w:tabs>
        <w:ind w:left="850" w:hanging="850"/>
        <w:outlineLvl w:val="9"/>
      </w:pPr>
      <w:r w:rsidRPr="006A6955">
        <w:lastRenderedPageBreak/>
        <w:t xml:space="preserve">Even if </w:t>
      </w:r>
      <w:r w:rsidR="00342E98">
        <w:t>W</w:t>
      </w:r>
      <w:r w:rsidRPr="006A6955">
        <w:t>e delay in enforcing</w:t>
      </w:r>
      <w:r>
        <w:t xml:space="preserve"> </w:t>
      </w:r>
      <w:r w:rsidRPr="006A6955">
        <w:t>these terms</w:t>
      </w:r>
      <w:r>
        <w:t xml:space="preserve"> and conditions</w:t>
      </w:r>
      <w:r w:rsidRPr="006A6955">
        <w:t xml:space="preserve">, </w:t>
      </w:r>
      <w:r w:rsidR="00342E98">
        <w:t>W</w:t>
      </w:r>
      <w:r w:rsidRPr="006A6955">
        <w:t>e can still enforce</w:t>
      </w:r>
      <w:r>
        <w:t xml:space="preserve"> </w:t>
      </w:r>
      <w:r w:rsidRPr="006A6955">
        <w:t xml:space="preserve">them later. We might not immediately chase </w:t>
      </w:r>
      <w:r w:rsidR="00342E98">
        <w:t>Y</w:t>
      </w:r>
      <w:r w:rsidRPr="006A6955">
        <w:t xml:space="preserve">ou for not doing something or for doing something </w:t>
      </w:r>
      <w:r w:rsidR="00342E98">
        <w:t>Y</w:t>
      </w:r>
      <w:r w:rsidRPr="006A6955">
        <w:t xml:space="preserve">ou’re not allowed to, but that doesn’t mean </w:t>
      </w:r>
      <w:r w:rsidR="00342E98">
        <w:t>W</w:t>
      </w:r>
      <w:r w:rsidRPr="006A6955">
        <w:t>e can’t do it later.</w:t>
      </w:r>
    </w:p>
    <w:p w14:paraId="2563B2D5" w14:textId="50B4F33B" w:rsidR="004429D6" w:rsidRPr="006A6955" w:rsidRDefault="004429D6" w:rsidP="004429D6">
      <w:pPr>
        <w:pStyle w:val="Level2"/>
        <w:tabs>
          <w:tab w:val="clear" w:pos="851"/>
        </w:tabs>
        <w:ind w:left="850" w:hanging="850"/>
        <w:outlineLvl w:val="9"/>
      </w:pPr>
      <w:r w:rsidRPr="006A6955">
        <w:t>The laws of England and Wales will apply to these terms</w:t>
      </w:r>
      <w:r>
        <w:t xml:space="preserve"> and conditions</w:t>
      </w:r>
      <w:r w:rsidRPr="006A6955">
        <w:t xml:space="preserve"> and for business customers, they will be governed exclusively by the courts of England and Wales.  If </w:t>
      </w:r>
      <w:r w:rsidR="00342E98">
        <w:t>Y</w:t>
      </w:r>
      <w:r w:rsidRPr="006A6955">
        <w:t xml:space="preserve">ou are a consumer and </w:t>
      </w:r>
      <w:r w:rsidR="00342E98">
        <w:t>Y</w:t>
      </w:r>
      <w:r w:rsidRPr="006A6955">
        <w:t xml:space="preserve">ou live in Wales, Scotland or Northern Ireland, </w:t>
      </w:r>
      <w:r w:rsidR="00342E98">
        <w:t>Y</w:t>
      </w:r>
      <w:r w:rsidRPr="006A6955">
        <w:t xml:space="preserve">ou can also bring claims against </w:t>
      </w:r>
      <w:r w:rsidR="00342E98">
        <w:t>U</w:t>
      </w:r>
      <w:r w:rsidRPr="006A6955">
        <w:t xml:space="preserve">s in the courts of the country </w:t>
      </w:r>
      <w:r w:rsidR="00342E98">
        <w:t>Y</w:t>
      </w:r>
      <w:r w:rsidRPr="006A6955">
        <w:t xml:space="preserve">ou live in. We can claim against </w:t>
      </w:r>
      <w:r w:rsidR="00342E98">
        <w:t>Y</w:t>
      </w:r>
      <w:r w:rsidRPr="006A6955">
        <w:t xml:space="preserve">ou in the courts of the country </w:t>
      </w:r>
      <w:r w:rsidR="00342E98">
        <w:t>Y</w:t>
      </w:r>
      <w:r w:rsidRPr="006A6955">
        <w:t>ou live in.</w:t>
      </w:r>
    </w:p>
    <w:p w14:paraId="3223D624" w14:textId="77777777" w:rsidR="004429D6" w:rsidRPr="004429D6" w:rsidRDefault="004429D6" w:rsidP="004429D6"/>
    <w:p w14:paraId="22E12874" w14:textId="77777777" w:rsidR="00806E0B" w:rsidRPr="00806E0B" w:rsidRDefault="00806E0B" w:rsidP="00806E0B">
      <w:pPr>
        <w:spacing w:after="0" w:line="259" w:lineRule="auto"/>
      </w:pPr>
      <w:r w:rsidRPr="00806E0B">
        <w:t xml:space="preserve"> </w:t>
      </w:r>
    </w:p>
    <w:p w14:paraId="5DACDE64" w14:textId="77777777" w:rsidR="00806E0B" w:rsidRPr="00806E0B" w:rsidRDefault="00806E0B" w:rsidP="00806E0B"/>
    <w:p w14:paraId="138DC7F1" w14:textId="77777777" w:rsidR="00265FE7" w:rsidRDefault="00265FE7" w:rsidP="00BD4EC4">
      <w:pPr>
        <w:pStyle w:val="BodyText"/>
      </w:pPr>
    </w:p>
    <w:p w14:paraId="7F34A576" w14:textId="77777777" w:rsidR="00C45646" w:rsidRDefault="00C45646" w:rsidP="00C45646"/>
    <w:sectPr w:rsidR="00C45646" w:rsidSect="00110922">
      <w:headerReference w:type="even" r:id="rId17"/>
      <w:headerReference w:type="default" r:id="rId18"/>
      <w:footerReference w:type="even" r:id="rId19"/>
      <w:footerReference w:type="default" r:id="rId20"/>
      <w:headerReference w:type="first" r:id="rId21"/>
      <w:footerReference w:type="first" r:id="rId22"/>
      <w:pgSz w:w="11907" w:h="16840"/>
      <w:pgMar w:top="227" w:right="1134" w:bottom="227" w:left="1134" w:header="720" w:footer="8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1A077" w14:textId="77777777" w:rsidR="00A80628" w:rsidRDefault="00A80628">
      <w:pPr>
        <w:spacing w:after="0"/>
      </w:pPr>
      <w:r>
        <w:separator/>
      </w:r>
    </w:p>
  </w:endnote>
  <w:endnote w:type="continuationSeparator" w:id="0">
    <w:p w14:paraId="6CC7FB7E" w14:textId="77777777" w:rsidR="00A80628" w:rsidRDefault="00A80628">
      <w:pPr>
        <w:spacing w:after="0"/>
      </w:pPr>
      <w:r>
        <w:continuationSeparator/>
      </w:r>
    </w:p>
  </w:endnote>
  <w:endnote w:type="continuationNotice" w:id="1">
    <w:p w14:paraId="01D0EBF8" w14:textId="77777777" w:rsidR="00A80628" w:rsidRDefault="00A806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8DBB" w14:textId="40F3B5C9" w:rsidR="001414BC" w:rsidRDefault="00E74F67">
    <w:pPr>
      <w:pStyle w:val="Footer"/>
    </w:pPr>
    <w:r>
      <w:rPr>
        <w:noProof/>
      </w:rPr>
      <mc:AlternateContent>
        <mc:Choice Requires="wps">
          <w:drawing>
            <wp:anchor distT="0" distB="0" distL="0" distR="0" simplePos="0" relativeHeight="251658244" behindDoc="0" locked="0" layoutInCell="1" allowOverlap="1" wp14:anchorId="6091C64C" wp14:editId="55C01117">
              <wp:simplePos x="635" y="635"/>
              <wp:positionH relativeFrom="page">
                <wp:align>center</wp:align>
              </wp:positionH>
              <wp:positionV relativeFrom="page">
                <wp:align>bottom</wp:align>
              </wp:positionV>
              <wp:extent cx="1377315" cy="376555"/>
              <wp:effectExtent l="0" t="0" r="13335" b="0"/>
              <wp:wrapNone/>
              <wp:docPr id="1373122273" name="Text Box 5"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3609BE8F" w14:textId="2EE03690"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91C64C" id="_x0000_t202" coordsize="21600,21600" o:spt="202" path="m,l,21600r21600,l21600,xe">
              <v:stroke joinstyle="miter"/>
              <v:path gradientshapeok="t" o:connecttype="rect"/>
            </v:shapetype>
            <v:shape id="Text Box 5" o:spid="_x0000_s1028" type="#_x0000_t202" alt="Confidential - External" style="position:absolute;left:0;text-align:left;margin-left:0;margin-top:0;width:108.45pt;height:29.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" filled="f" stroked="f">
              <v:textbox style="mso-fit-shape-to-text:t" inset="0,0,0,15pt">
                <w:txbxContent>
                  <w:p w14:paraId="3609BE8F" w14:textId="2EE03690"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3FB6" w14:textId="2B7CBB02" w:rsidR="0080065F" w:rsidRPr="008E7B55" w:rsidRDefault="00E74F67" w:rsidP="0071536F">
    <w:pPr>
      <w:pStyle w:val="Footer"/>
      <w:jc w:val="left"/>
    </w:pPr>
    <w:r>
      <w:rPr>
        <w:noProof/>
      </w:rPr>
      <mc:AlternateContent>
        <mc:Choice Requires="wps">
          <w:drawing>
            <wp:anchor distT="0" distB="0" distL="0" distR="0" simplePos="0" relativeHeight="251658245" behindDoc="0" locked="0" layoutInCell="1" allowOverlap="1" wp14:anchorId="6B1F0ED2" wp14:editId="7AE67BC1">
              <wp:simplePos x="723900" y="9906000"/>
              <wp:positionH relativeFrom="page">
                <wp:align>center</wp:align>
              </wp:positionH>
              <wp:positionV relativeFrom="page">
                <wp:align>bottom</wp:align>
              </wp:positionV>
              <wp:extent cx="1377315" cy="376555"/>
              <wp:effectExtent l="0" t="0" r="13335" b="0"/>
              <wp:wrapNone/>
              <wp:docPr id="1942526786" name="Text Box 6"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2050BD2F" w14:textId="547689DE"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F0ED2" id="_x0000_t202" coordsize="21600,21600" o:spt="202" path="m,l,21600r21600,l21600,xe">
              <v:stroke joinstyle="miter"/>
              <v:path gradientshapeok="t" o:connecttype="rect"/>
            </v:shapetype>
            <v:shape id="Text Box 6" o:spid="_x0000_s1029" type="#_x0000_t202" alt="Confidential - External" style="position:absolute;margin-left:0;margin-top:0;width:108.45pt;height:29.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" filled="f" stroked="f">
              <v:textbox style="mso-fit-shape-to-text:t" inset="0,0,0,15pt">
                <w:txbxContent>
                  <w:p w14:paraId="2050BD2F" w14:textId="547689DE"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r w:rsidR="00FB0F58" w:rsidRPr="0071536F">
      <w:t>120097352.Version</w:t>
    </w:r>
    <w:r w:rsidR="00FB0F58">
      <w:t xml:space="preserve"> </w:t>
    </w:r>
    <w:r w:rsidR="00FB0F58" w:rsidRPr="0071536F">
      <w:t>\</w:t>
    </w:r>
    <w:r w:rsidR="00FB0F58">
      <w:t xml:space="preserve"> </w:t>
    </w:r>
    <w:r w:rsidR="00FB0F58" w:rsidRPr="0071536F">
      <w:t xml:space="preserve">JB30 </w:t>
    </w:r>
    <w:r w:rsidR="00FB0F58">
      <w:tab/>
    </w:r>
    <w:sdt>
      <w:sdtPr>
        <w:id w:val="189349234"/>
        <w:docPartObj>
          <w:docPartGallery w:val="Page Numbers (Bottom of Page)"/>
          <w:docPartUnique/>
        </w:docPartObj>
      </w:sdtPr>
      <w:sdtEndPr>
        <w:rPr>
          <w:noProof/>
        </w:rPr>
      </w:sdtEndPr>
      <w:sdtContent>
        <w:r w:rsidR="00FB0F58">
          <w:fldChar w:fldCharType="begin"/>
        </w:r>
        <w:r w:rsidR="00FB0F58">
          <w:instrText xml:space="preserve"> PAGE   \* MERGEFORMAT </w:instrText>
        </w:r>
        <w:r w:rsidR="00FB0F58">
          <w:fldChar w:fldCharType="separate"/>
        </w:r>
        <w:r w:rsidR="00FB0F58">
          <w:rPr>
            <w:noProof/>
          </w:rPr>
          <w:t>10</w:t>
        </w:r>
        <w:r w:rsidR="00FB0F58">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CDCF1" w14:textId="052586FF" w:rsidR="001414BC" w:rsidRDefault="00E74F67">
    <w:pPr>
      <w:pStyle w:val="Footer"/>
    </w:pPr>
    <w:r>
      <w:rPr>
        <w:noProof/>
      </w:rPr>
      <mc:AlternateContent>
        <mc:Choice Requires="wps">
          <w:drawing>
            <wp:anchor distT="0" distB="0" distL="0" distR="0" simplePos="0" relativeHeight="251658243" behindDoc="0" locked="0" layoutInCell="1" allowOverlap="1" wp14:anchorId="0BB89EA2" wp14:editId="36EF8363">
              <wp:simplePos x="635" y="635"/>
              <wp:positionH relativeFrom="page">
                <wp:align>center</wp:align>
              </wp:positionH>
              <wp:positionV relativeFrom="page">
                <wp:align>bottom</wp:align>
              </wp:positionV>
              <wp:extent cx="1377315" cy="376555"/>
              <wp:effectExtent l="0" t="0" r="13335" b="0"/>
              <wp:wrapNone/>
              <wp:docPr id="1323254804" name="Text Box 4"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22751DCF" w14:textId="02055A7B"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B89EA2" id="_x0000_t202" coordsize="21600,21600" o:spt="202" path="m,l,21600r21600,l21600,xe">
              <v:stroke joinstyle="miter"/>
              <v:path gradientshapeok="t" o:connecttype="rect"/>
            </v:shapetype>
            <v:shape id="Text Box 4" o:spid="_x0000_s1031" type="#_x0000_t202" alt="Confidential - External" style="position:absolute;left:0;text-align:left;margin-left:0;margin-top:0;width:108.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" filled="f" stroked="f">
              <v:textbox style="mso-fit-shape-to-text:t" inset="0,0,0,15pt">
                <w:txbxContent>
                  <w:p w14:paraId="22751DCF" w14:textId="02055A7B"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8A6F0" w14:textId="77777777" w:rsidR="00A80628" w:rsidRDefault="00A80628">
      <w:pPr>
        <w:spacing w:after="0"/>
      </w:pPr>
      <w:r>
        <w:separator/>
      </w:r>
    </w:p>
  </w:footnote>
  <w:footnote w:type="continuationSeparator" w:id="0">
    <w:p w14:paraId="1849F1A0" w14:textId="77777777" w:rsidR="00A80628" w:rsidRDefault="00A80628">
      <w:pPr>
        <w:spacing w:after="0"/>
      </w:pPr>
      <w:r>
        <w:continuationSeparator/>
      </w:r>
    </w:p>
  </w:footnote>
  <w:footnote w:type="continuationNotice" w:id="1">
    <w:p w14:paraId="63C65918" w14:textId="77777777" w:rsidR="00A80628" w:rsidRDefault="00A8062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DD91" w14:textId="2F64F383" w:rsidR="001414BC" w:rsidRDefault="00E74F67">
    <w:pPr>
      <w:pStyle w:val="Header"/>
    </w:pPr>
    <w:r>
      <w:rPr>
        <w:noProof/>
      </w:rPr>
      <mc:AlternateContent>
        <mc:Choice Requires="wps">
          <w:drawing>
            <wp:anchor distT="0" distB="0" distL="0" distR="0" simplePos="0" relativeHeight="251658241" behindDoc="0" locked="0" layoutInCell="1" allowOverlap="1" wp14:anchorId="4EDEA355" wp14:editId="3314A2B4">
              <wp:simplePos x="635" y="635"/>
              <wp:positionH relativeFrom="page">
                <wp:align>center</wp:align>
              </wp:positionH>
              <wp:positionV relativeFrom="page">
                <wp:align>top</wp:align>
              </wp:positionV>
              <wp:extent cx="1377315" cy="376555"/>
              <wp:effectExtent l="0" t="0" r="13335" b="4445"/>
              <wp:wrapNone/>
              <wp:docPr id="758572987" name="Text Box 2"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7860F399" w14:textId="3A6E2A5F"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EA355" id="_x0000_t202" coordsize="21600,21600" o:spt="202" path="m,l,21600r21600,l21600,xe">
              <v:stroke joinstyle="miter"/>
              <v:path gradientshapeok="t" o:connecttype="rect"/>
            </v:shapetype>
            <v:shape id="Text Box 2" o:spid="_x0000_s1026" type="#_x0000_t202" alt="Confidential - External" style="position:absolute;left:0;text-align:left;margin-left:0;margin-top:0;width:108.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" filled="f" stroked="f">
              <v:textbox style="mso-fit-shape-to-text:t" inset="0,15pt,0,0">
                <w:txbxContent>
                  <w:p w14:paraId="7860F399" w14:textId="3A6E2A5F"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E0F7" w14:textId="743B3763" w:rsidR="004C15D1" w:rsidRPr="004C15D1" w:rsidRDefault="00E74F67" w:rsidP="004C15D1">
    <w:pPr>
      <w:jc w:val="right"/>
    </w:pPr>
    <w:r>
      <w:rPr>
        <w:noProof/>
      </w:rPr>
      <mc:AlternateContent>
        <mc:Choice Requires="wps">
          <w:drawing>
            <wp:anchor distT="0" distB="0" distL="0" distR="0" simplePos="0" relativeHeight="251658242" behindDoc="0" locked="0" layoutInCell="1" allowOverlap="1" wp14:anchorId="2A791CEA" wp14:editId="00578147">
              <wp:simplePos x="723900" y="457200"/>
              <wp:positionH relativeFrom="page">
                <wp:align>center</wp:align>
              </wp:positionH>
              <wp:positionV relativeFrom="page">
                <wp:align>top</wp:align>
              </wp:positionV>
              <wp:extent cx="1377315" cy="376555"/>
              <wp:effectExtent l="0" t="0" r="13335" b="4445"/>
              <wp:wrapNone/>
              <wp:docPr id="420745712" name="Text Box 3"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676151C8" w14:textId="1B8B49FD"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91CEA" id="_x0000_t202" coordsize="21600,21600" o:spt="202" path="m,l,21600r21600,l21600,xe">
              <v:stroke joinstyle="miter"/>
              <v:path gradientshapeok="t" o:connecttype="rect"/>
            </v:shapetype>
            <v:shape id="Text Box 3" o:spid="_x0000_s1027" type="#_x0000_t202" alt="Confidential - External" style="position:absolute;left:0;text-align:left;margin-left:0;margin-top:0;width:108.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" filled="f" stroked="f">
              <v:textbox style="mso-fit-shape-to-text:t" inset="0,15pt,0,0">
                <w:txbxContent>
                  <w:p w14:paraId="676151C8" w14:textId="1B8B49FD"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p>
  <w:p w14:paraId="0C13F345" w14:textId="77777777" w:rsidR="0080065F" w:rsidRDefault="0080065F" w:rsidP="005036A1">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D21C" w14:textId="246E6FB2" w:rsidR="001414BC" w:rsidRDefault="00E74F67">
    <w:pPr>
      <w:pStyle w:val="Header"/>
    </w:pPr>
    <w:r>
      <w:rPr>
        <w:noProof/>
      </w:rPr>
      <mc:AlternateContent>
        <mc:Choice Requires="wps">
          <w:drawing>
            <wp:anchor distT="0" distB="0" distL="0" distR="0" simplePos="0" relativeHeight="251658240" behindDoc="0" locked="0" layoutInCell="1" allowOverlap="1" wp14:anchorId="3BBFB77C" wp14:editId="50511AF5">
              <wp:simplePos x="635" y="635"/>
              <wp:positionH relativeFrom="page">
                <wp:align>center</wp:align>
              </wp:positionH>
              <wp:positionV relativeFrom="page">
                <wp:align>top</wp:align>
              </wp:positionV>
              <wp:extent cx="1377315" cy="376555"/>
              <wp:effectExtent l="0" t="0" r="13335" b="4445"/>
              <wp:wrapNone/>
              <wp:docPr id="49063444" name="Text Box 1" descr="Confidential - Ex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377315" cy="376555"/>
                      </a:xfrm>
                      <a:prstGeom prst="rect">
                        <a:avLst/>
                      </a:prstGeom>
                      <a:noFill/>
                      <a:ln>
                        <a:noFill/>
                      </a:ln>
                    </wps:spPr>
                    <wps:txbx>
                      <w:txbxContent>
                        <w:p w14:paraId="5AD60710" w14:textId="5FD9D67D"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FB77C" id="_x0000_t202" coordsize="21600,21600" o:spt="202" path="m,l,21600r21600,l21600,xe">
              <v:stroke joinstyle="miter"/>
              <v:path gradientshapeok="t" o:connecttype="rect"/>
            </v:shapetype>
            <v:shape id="Text Box 1" o:spid="_x0000_s1030" type="#_x0000_t202" alt="Confidential - External" style="position:absolute;left:0;text-align:left;margin-left:0;margin-top:0;width:108.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" filled="f" stroked="f">
              <v:textbox style="mso-fit-shape-to-text:t" inset="0,15pt,0,0">
                <w:txbxContent>
                  <w:p w14:paraId="5AD60710" w14:textId="5FD9D67D" w:rsidR="00E74F67" w:rsidRPr="00E74F67" w:rsidRDefault="00E74F67" w:rsidP="00E74F67">
                    <w:pPr>
                      <w:spacing w:after="0"/>
                      <w:rPr>
                        <w:rFonts w:ascii="Calibri" w:eastAsia="Calibri" w:hAnsi="Calibri" w:cs="Calibri"/>
                        <w:noProof/>
                        <w:color w:val="000000"/>
                        <w:sz w:val="24"/>
                        <w:szCs w:val="24"/>
                      </w:rPr>
                    </w:pPr>
                    <w:r w:rsidRPr="00E74F67">
                      <w:rPr>
                        <w:rFonts w:ascii="Calibri" w:eastAsia="Calibri" w:hAnsi="Calibri" w:cs="Calibri"/>
                        <w:noProof/>
                        <w:color w:val="000000"/>
                        <w:sz w:val="24"/>
                        <w:szCs w:val="24"/>
                      </w:rPr>
                      <w:t>Confidential -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AD"/>
    <w:multiLevelType w:val="hybridMultilevel"/>
    <w:tmpl w:val="DABCFE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636904"/>
    <w:multiLevelType w:val="hybridMultilevel"/>
    <w:tmpl w:val="FA122B6A"/>
    <w:lvl w:ilvl="0" w:tplc="D804CF1A">
      <w:start w:val="1"/>
      <w:numFmt w:val="lowerLetter"/>
      <w:lvlText w:val="%1)"/>
      <w:lvlJc w:val="left"/>
      <w:pPr>
        <w:ind w:left="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BFAB0D0">
      <w:start w:val="1"/>
      <w:numFmt w:val="lowerLetter"/>
      <w:lvlText w:val="%2"/>
      <w:lvlJc w:val="left"/>
      <w:pPr>
        <w:ind w:left="1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E5A4E86">
      <w:start w:val="1"/>
      <w:numFmt w:val="lowerRoman"/>
      <w:lvlText w:val="%3"/>
      <w:lvlJc w:val="left"/>
      <w:pPr>
        <w:ind w:left="2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3362918">
      <w:start w:val="1"/>
      <w:numFmt w:val="decimal"/>
      <w:lvlText w:val="%4"/>
      <w:lvlJc w:val="left"/>
      <w:pPr>
        <w:ind w:left="3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ACA1052">
      <w:start w:val="1"/>
      <w:numFmt w:val="lowerLetter"/>
      <w:lvlText w:val="%5"/>
      <w:lvlJc w:val="left"/>
      <w:pPr>
        <w:ind w:left="38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FBE6F7C">
      <w:start w:val="1"/>
      <w:numFmt w:val="lowerRoman"/>
      <w:lvlText w:val="%6"/>
      <w:lvlJc w:val="left"/>
      <w:pPr>
        <w:ind w:left="45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2EED74E">
      <w:start w:val="1"/>
      <w:numFmt w:val="decimal"/>
      <w:lvlText w:val="%7"/>
      <w:lvlJc w:val="left"/>
      <w:pPr>
        <w:ind w:left="52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09AA186">
      <w:start w:val="1"/>
      <w:numFmt w:val="lowerLetter"/>
      <w:lvlText w:val="%8"/>
      <w:lvlJc w:val="left"/>
      <w:pPr>
        <w:ind w:left="60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A727C60">
      <w:start w:val="1"/>
      <w:numFmt w:val="lowerRoman"/>
      <w:lvlText w:val="%9"/>
      <w:lvlJc w:val="left"/>
      <w:pPr>
        <w:ind w:left="67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0649E"/>
    <w:multiLevelType w:val="hybridMultilevel"/>
    <w:tmpl w:val="92507A42"/>
    <w:lvl w:ilvl="0" w:tplc="99E2E67E">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B02F68">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CD8DF8E">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4D48C">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05C82">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9AF242">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FAF2F8">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33A6B3E">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BE06C2">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2C7F25"/>
    <w:multiLevelType w:val="hybridMultilevel"/>
    <w:tmpl w:val="0F164240"/>
    <w:lvl w:ilvl="0" w:tplc="D1ECEEBC">
      <w:start w:val="1"/>
      <w:numFmt w:val="bullet"/>
      <w:pStyle w:val="Bullet5"/>
      <w:lvlText w:val=""/>
      <w:lvlJc w:val="left"/>
      <w:pPr>
        <w:tabs>
          <w:tab w:val="num" w:pos="3385"/>
        </w:tabs>
        <w:ind w:left="3385" w:hanging="357"/>
      </w:pPr>
      <w:rPr>
        <w:rFonts w:ascii="Symbol" w:hAnsi="Symbol" w:hint="default"/>
      </w:rPr>
    </w:lvl>
    <w:lvl w:ilvl="1" w:tplc="4812640C" w:tentative="1">
      <w:start w:val="1"/>
      <w:numFmt w:val="bullet"/>
      <w:lvlText w:val="o"/>
      <w:lvlJc w:val="left"/>
      <w:pPr>
        <w:tabs>
          <w:tab w:val="num" w:pos="1440"/>
        </w:tabs>
        <w:ind w:left="1440" w:hanging="360"/>
      </w:pPr>
      <w:rPr>
        <w:rFonts w:ascii="Courier New" w:hAnsi="Courier New" w:cs="Courier New" w:hint="default"/>
      </w:rPr>
    </w:lvl>
    <w:lvl w:ilvl="2" w:tplc="8ECE00CE" w:tentative="1">
      <w:start w:val="1"/>
      <w:numFmt w:val="bullet"/>
      <w:lvlText w:val=""/>
      <w:lvlJc w:val="left"/>
      <w:pPr>
        <w:tabs>
          <w:tab w:val="num" w:pos="2160"/>
        </w:tabs>
        <w:ind w:left="2160" w:hanging="360"/>
      </w:pPr>
      <w:rPr>
        <w:rFonts w:ascii="Wingdings" w:hAnsi="Wingdings" w:hint="default"/>
      </w:rPr>
    </w:lvl>
    <w:lvl w:ilvl="3" w:tplc="5C20AEB2" w:tentative="1">
      <w:start w:val="1"/>
      <w:numFmt w:val="bullet"/>
      <w:lvlText w:val=""/>
      <w:lvlJc w:val="left"/>
      <w:pPr>
        <w:tabs>
          <w:tab w:val="num" w:pos="2880"/>
        </w:tabs>
        <w:ind w:left="2880" w:hanging="360"/>
      </w:pPr>
      <w:rPr>
        <w:rFonts w:ascii="Symbol" w:hAnsi="Symbol" w:hint="default"/>
      </w:rPr>
    </w:lvl>
    <w:lvl w:ilvl="4" w:tplc="52D65D74" w:tentative="1">
      <w:start w:val="1"/>
      <w:numFmt w:val="bullet"/>
      <w:lvlText w:val="o"/>
      <w:lvlJc w:val="left"/>
      <w:pPr>
        <w:tabs>
          <w:tab w:val="num" w:pos="3600"/>
        </w:tabs>
        <w:ind w:left="3600" w:hanging="360"/>
      </w:pPr>
      <w:rPr>
        <w:rFonts w:ascii="Courier New" w:hAnsi="Courier New" w:cs="Courier New" w:hint="default"/>
      </w:rPr>
    </w:lvl>
    <w:lvl w:ilvl="5" w:tplc="BE5A0C14" w:tentative="1">
      <w:start w:val="1"/>
      <w:numFmt w:val="bullet"/>
      <w:lvlText w:val=""/>
      <w:lvlJc w:val="left"/>
      <w:pPr>
        <w:tabs>
          <w:tab w:val="num" w:pos="4320"/>
        </w:tabs>
        <w:ind w:left="4320" w:hanging="360"/>
      </w:pPr>
      <w:rPr>
        <w:rFonts w:ascii="Wingdings" w:hAnsi="Wingdings" w:hint="default"/>
      </w:rPr>
    </w:lvl>
    <w:lvl w:ilvl="6" w:tplc="C73CBB92" w:tentative="1">
      <w:start w:val="1"/>
      <w:numFmt w:val="bullet"/>
      <w:lvlText w:val=""/>
      <w:lvlJc w:val="left"/>
      <w:pPr>
        <w:tabs>
          <w:tab w:val="num" w:pos="5040"/>
        </w:tabs>
        <w:ind w:left="5040" w:hanging="360"/>
      </w:pPr>
      <w:rPr>
        <w:rFonts w:ascii="Symbol" w:hAnsi="Symbol" w:hint="default"/>
      </w:rPr>
    </w:lvl>
    <w:lvl w:ilvl="7" w:tplc="83969154" w:tentative="1">
      <w:start w:val="1"/>
      <w:numFmt w:val="bullet"/>
      <w:lvlText w:val="o"/>
      <w:lvlJc w:val="left"/>
      <w:pPr>
        <w:tabs>
          <w:tab w:val="num" w:pos="5760"/>
        </w:tabs>
        <w:ind w:left="5760" w:hanging="360"/>
      </w:pPr>
      <w:rPr>
        <w:rFonts w:ascii="Courier New" w:hAnsi="Courier New" w:cs="Courier New" w:hint="default"/>
      </w:rPr>
    </w:lvl>
    <w:lvl w:ilvl="8" w:tplc="EE6645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C82180"/>
    <w:multiLevelType w:val="multilevel"/>
    <w:tmpl w:val="5C9668C4"/>
    <w:lvl w:ilvl="0">
      <w:start w:val="1"/>
      <w:numFmt w:val="none"/>
      <w:pStyle w:val="Body1"/>
      <w:lvlText w:val=""/>
      <w:lvlJc w:val="left"/>
      <w:pPr>
        <w:ind w:left="851" w:hanging="851"/>
      </w:pPr>
      <w:rPr>
        <w:rFonts w:hint="default"/>
      </w:rPr>
    </w:lvl>
    <w:lvl w:ilvl="1">
      <w:start w:val="1"/>
      <w:numFmt w:val="none"/>
      <w:pStyle w:val="Body2"/>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5" w15:restartNumberingAfterBreak="0">
    <w:nsid w:val="1C9D5843"/>
    <w:multiLevelType w:val="multilevel"/>
    <w:tmpl w:val="171E3E94"/>
    <w:lvl w:ilvl="0">
      <w:start w:val="1"/>
      <w:numFmt w:val="bullet"/>
      <w:pStyle w:val="Bullet1"/>
      <w:lvlText w:val=""/>
      <w:lvlJc w:val="left"/>
      <w:pPr>
        <w:tabs>
          <w:tab w:val="num" w:pos="850"/>
        </w:tabs>
        <w:ind w:left="850"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850"/>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1"/>
      </w:pPr>
      <w:rPr>
        <w:rFonts w:ascii="Symbol" w:hAnsi="Symbol"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0D23CF"/>
    <w:multiLevelType w:val="hybridMultilevel"/>
    <w:tmpl w:val="03CCEC74"/>
    <w:lvl w:ilvl="0" w:tplc="AC50F79E">
      <w:start w:val="1"/>
      <w:numFmt w:val="lowerRoman"/>
      <w:lvlText w:val="%1"/>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0F546">
      <w:start w:val="1"/>
      <w:numFmt w:val="lowerLetter"/>
      <w:lvlText w:val="%2"/>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405A6E">
      <w:start w:val="1"/>
      <w:numFmt w:val="lowerRoman"/>
      <w:lvlText w:val="%3"/>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9EB3A0">
      <w:start w:val="1"/>
      <w:numFmt w:val="decimal"/>
      <w:lvlText w:val="%4"/>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22FABA">
      <w:start w:val="1"/>
      <w:numFmt w:val="lowerLetter"/>
      <w:lvlText w:val="%5"/>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78D06A">
      <w:start w:val="1"/>
      <w:numFmt w:val="lowerRoman"/>
      <w:lvlText w:val="%6"/>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D4BFAC">
      <w:start w:val="1"/>
      <w:numFmt w:val="decimal"/>
      <w:lvlText w:val="%7"/>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52DD64">
      <w:start w:val="1"/>
      <w:numFmt w:val="lowerLetter"/>
      <w:lvlText w:val="%8"/>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5EED1E">
      <w:start w:val="1"/>
      <w:numFmt w:val="lowerRoman"/>
      <w:lvlText w:val="%9"/>
      <w:lvlJc w:val="left"/>
      <w:pPr>
        <w:ind w:left="7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C144D"/>
    <w:multiLevelType w:val="hybridMultilevel"/>
    <w:tmpl w:val="E9169FEE"/>
    <w:lvl w:ilvl="0" w:tplc="0802AEA4">
      <w:start w:val="1"/>
      <w:numFmt w:val="lowerLetter"/>
      <w:lvlText w:val="%1)"/>
      <w:lvlJc w:val="left"/>
      <w:pPr>
        <w:ind w:left="7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9C0C85C">
      <w:start w:val="1"/>
      <w:numFmt w:val="lowerLetter"/>
      <w:lvlText w:val="%2"/>
      <w:lvlJc w:val="left"/>
      <w:pPr>
        <w:ind w:left="16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1B43C28">
      <w:start w:val="1"/>
      <w:numFmt w:val="lowerRoman"/>
      <w:lvlText w:val="%3"/>
      <w:lvlJc w:val="left"/>
      <w:pPr>
        <w:ind w:left="24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7305B34">
      <w:start w:val="1"/>
      <w:numFmt w:val="decimal"/>
      <w:lvlText w:val="%4"/>
      <w:lvlJc w:val="left"/>
      <w:pPr>
        <w:ind w:left="31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2669D4">
      <w:start w:val="1"/>
      <w:numFmt w:val="lowerLetter"/>
      <w:lvlText w:val="%5"/>
      <w:lvlJc w:val="left"/>
      <w:pPr>
        <w:ind w:left="384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464CBC">
      <w:start w:val="1"/>
      <w:numFmt w:val="lowerRoman"/>
      <w:lvlText w:val="%6"/>
      <w:lvlJc w:val="left"/>
      <w:pPr>
        <w:ind w:left="456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8B03BCA">
      <w:start w:val="1"/>
      <w:numFmt w:val="decimal"/>
      <w:lvlText w:val="%7"/>
      <w:lvlJc w:val="left"/>
      <w:pPr>
        <w:ind w:left="52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AE2D76E">
      <w:start w:val="1"/>
      <w:numFmt w:val="lowerLetter"/>
      <w:lvlText w:val="%8"/>
      <w:lvlJc w:val="left"/>
      <w:pPr>
        <w:ind w:left="60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FB8E458">
      <w:start w:val="1"/>
      <w:numFmt w:val="lowerRoman"/>
      <w:lvlText w:val="%9"/>
      <w:lvlJc w:val="left"/>
      <w:pPr>
        <w:ind w:left="672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E5424F5"/>
    <w:multiLevelType w:val="hybridMultilevel"/>
    <w:tmpl w:val="EE90A9F4"/>
    <w:lvl w:ilvl="0" w:tplc="9CD66E74">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2C74AC">
      <w:start w:val="1"/>
      <w:numFmt w:val="lowerRoman"/>
      <w:lvlText w:val="%2"/>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24E954">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6CEE4C">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E03968">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E66BE8">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C67A90">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7E4AD6">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46B42C">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A319B1"/>
    <w:multiLevelType w:val="multilevel"/>
    <w:tmpl w:val="94D40D5A"/>
    <w:lvl w:ilvl="0">
      <w:start w:val="1"/>
      <w:numFmt w:val="upperLetter"/>
      <w:pStyle w:val="Appendix"/>
      <w:suff w:val="nothing"/>
      <w:lvlText w:val="Appendix %1"/>
      <w:lvlJc w:val="left"/>
      <w:pPr>
        <w:ind w:left="0" w:firstLine="0"/>
      </w:pPr>
      <w:rPr>
        <w:rFonts w:hint="default"/>
        <w:caps/>
        <w:smallCaps w:val="0"/>
        <w:sz w:val="22"/>
      </w:rPr>
    </w:lvl>
    <w:lvl w:ilvl="1">
      <w:start w:val="1"/>
      <w:numFmt w:val="none"/>
      <w:lvlText w:val=""/>
      <w:lvlJc w:val="left"/>
      <w:pPr>
        <w:tabs>
          <w:tab w:val="num" w:pos="1440"/>
        </w:tabs>
        <w:ind w:left="1440" w:hanging="720"/>
      </w:pPr>
      <w:rPr>
        <w:rFonts w:hint="default"/>
      </w:rPr>
    </w:lvl>
    <w:lvl w:ilvl="2">
      <w:start w:val="1"/>
      <w:numFmt w:val="none"/>
      <w:lvlText w:val=""/>
      <w:lvlJc w:val="left"/>
      <w:pPr>
        <w:tabs>
          <w:tab w:val="num" w:pos="2160"/>
        </w:tabs>
        <w:ind w:left="2160" w:hanging="720"/>
      </w:pPr>
      <w:rPr>
        <w:rFonts w:hint="default"/>
      </w:rPr>
    </w:lvl>
    <w:lvl w:ilvl="3">
      <w:start w:val="1"/>
      <w:numFmt w:val="none"/>
      <w:lvlText w:val=""/>
      <w:lvlJc w:val="left"/>
      <w:pPr>
        <w:tabs>
          <w:tab w:val="num" w:pos="2421"/>
        </w:tabs>
        <w:ind w:left="2268" w:hanging="567"/>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0" w15:restartNumberingAfterBreak="0">
    <w:nsid w:val="21142E9B"/>
    <w:multiLevelType w:val="hybridMultilevel"/>
    <w:tmpl w:val="18C224F6"/>
    <w:name w:val="Main Numbering"/>
    <w:lvl w:ilvl="0" w:tplc="08090001">
      <w:start w:val="1"/>
      <w:numFmt w:val="bullet"/>
      <w:lvlText w:val=""/>
      <w:lvlJc w:val="left"/>
      <w:pPr>
        <w:ind w:left="1210" w:hanging="360"/>
      </w:pPr>
      <w:rPr>
        <w:rFonts w:ascii="Symbol" w:hAnsi="Symbol" w:hint="default"/>
      </w:rPr>
    </w:lvl>
    <w:lvl w:ilvl="1" w:tplc="5D782F78">
      <w:numFmt w:val="bullet"/>
      <w:lvlText w:val="•"/>
      <w:lvlJc w:val="left"/>
      <w:pPr>
        <w:ind w:left="1930" w:hanging="360"/>
      </w:pPr>
      <w:rPr>
        <w:rFonts w:ascii="Arial" w:eastAsiaTheme="minorHAnsi" w:hAnsi="Arial" w:cs="Arial"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1" w15:restartNumberingAfterBreak="0">
    <w:nsid w:val="24DC5820"/>
    <w:multiLevelType w:val="hybridMultilevel"/>
    <w:tmpl w:val="3C4EFA00"/>
    <w:lvl w:ilvl="0" w:tplc="5AE20064">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12AD5E">
      <w:start w:val="1"/>
      <w:numFmt w:val="lowerRoman"/>
      <w:lvlText w:val="%2"/>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3487D2">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10290E">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66F4CC">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3602D0">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228BBA">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B21A0A">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7AA7CE">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414AFA"/>
    <w:multiLevelType w:val="multilevel"/>
    <w:tmpl w:val="7B143338"/>
    <w:name w:val="Schedule single"/>
    <w:lvl w:ilvl="0">
      <w:start w:val="1"/>
      <w:numFmt w:val="none"/>
      <w:pStyle w:val="ScheduleSingle"/>
      <w:suff w:val="nothing"/>
      <w:lvlText w:val="Schedule "/>
      <w:lvlJc w:val="left"/>
      <w:pPr>
        <w:ind w:left="0" w:firstLine="0"/>
      </w:pPr>
      <w:rPr>
        <w:rFonts w:ascii="Arial" w:hAnsi="Arial" w:cs="Arial" w:hint="default"/>
        <w:b/>
        <w:i w:val="0"/>
        <w:caps/>
        <w:sz w:val="20"/>
        <w:szCs w:val="20"/>
      </w:rPr>
    </w:lvl>
    <w:lvl w:ilvl="1">
      <w:start w:val="1"/>
      <w:numFmt w:val="none"/>
      <w:lvlText w:val=""/>
      <w:lvlJc w:val="left"/>
      <w:pPr>
        <w:ind w:left="-32767" w:firstLine="0"/>
      </w:pPr>
      <w:rPr>
        <w:rFonts w:hint="default"/>
      </w:rPr>
    </w:lvl>
    <w:lvl w:ilvl="2">
      <w:start w:val="1"/>
      <w:numFmt w:val="none"/>
      <w:lvlText w:val="%3"/>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8"/>
      <w:lvlJc w:val="left"/>
      <w:pPr>
        <w:ind w:left="-32767" w:firstLine="0"/>
      </w:pPr>
      <w:rPr>
        <w:rFonts w:hint="default"/>
      </w:rPr>
    </w:lvl>
    <w:lvl w:ilvl="8">
      <w:start w:val="1"/>
      <w:numFmt w:val="none"/>
      <w:lvlText w:val=""/>
      <w:lvlJc w:val="left"/>
      <w:pPr>
        <w:ind w:left="-32767" w:firstLine="0"/>
      </w:pPr>
      <w:rPr>
        <w:rFonts w:hint="default"/>
      </w:rPr>
    </w:lvl>
  </w:abstractNum>
  <w:abstractNum w:abstractNumId="13" w15:restartNumberingAfterBreak="0">
    <w:nsid w:val="26DB502E"/>
    <w:multiLevelType w:val="hybridMultilevel"/>
    <w:tmpl w:val="5088DC60"/>
    <w:lvl w:ilvl="0" w:tplc="F86CD038">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12708E">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D2C81C">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3440E0">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5C449A">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0830AC">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DA3C52">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14149C">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B4016C">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FC7F77"/>
    <w:multiLevelType w:val="hybridMultilevel"/>
    <w:tmpl w:val="E91461C4"/>
    <w:lvl w:ilvl="0" w:tplc="37E8127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5A3BBE"/>
    <w:multiLevelType w:val="multilevel"/>
    <w:tmpl w:val="489C1824"/>
    <w:name w:val="Defininitions"/>
    <w:lvl w:ilvl="0">
      <w:start w:val="1"/>
      <w:numFmt w:val="lowerLetter"/>
      <w:pStyle w:val="Definitions1"/>
      <w:suff w:val="nothing"/>
      <w:lvlText w:val="(%1)"/>
      <w:lvlJc w:val="left"/>
      <w:pPr>
        <w:ind w:left="851" w:hanging="851"/>
      </w:pPr>
      <w:rPr>
        <w:rFonts w:ascii="Arial" w:hAnsi="Arial" w:hint="default"/>
        <w:sz w:val="22"/>
        <w:szCs w:val="20"/>
      </w:rPr>
    </w:lvl>
    <w:lvl w:ilvl="1">
      <w:start w:val="1"/>
      <w:numFmt w:val="lowerRoman"/>
      <w:pStyle w:val="Definitions2"/>
      <w:lvlText w:val="(%2)"/>
      <w:lvlJc w:val="left"/>
      <w:pPr>
        <w:tabs>
          <w:tab w:val="num" w:pos="1701"/>
        </w:tabs>
        <w:ind w:left="1701" w:hanging="850"/>
      </w:pPr>
      <w:rPr>
        <w:rFonts w:ascii="Arial" w:hAnsi="Arial" w:hint="default"/>
        <w:sz w:val="22"/>
        <w:szCs w:val="20"/>
      </w:rPr>
    </w:lvl>
    <w:lvl w:ilvl="2">
      <w:start w:val="1"/>
      <w:numFmt w:val="none"/>
      <w:lvlText w:val=""/>
      <w:lvlJc w:val="left"/>
      <w:pPr>
        <w:tabs>
          <w:tab w:val="num" w:pos="2160"/>
        </w:tabs>
        <w:ind w:left="2160" w:hanging="720"/>
      </w:pPr>
      <w:rPr>
        <w:rFonts w:ascii="Arial" w:hAnsi="Arial" w:hint="default"/>
        <w:sz w:val="22"/>
        <w:szCs w:val="20"/>
      </w:rPr>
    </w:lvl>
    <w:lvl w:ilvl="3">
      <w:start w:val="1"/>
      <w:numFmt w:val="none"/>
      <w:lvlText w:val=""/>
      <w:lvlJc w:val="left"/>
      <w:pPr>
        <w:tabs>
          <w:tab w:val="num" w:pos="4122"/>
        </w:tabs>
        <w:ind w:left="4122" w:hanging="850"/>
      </w:pPr>
      <w:rPr>
        <w:rFonts w:ascii="Arial" w:hAnsi="Arial" w:hint="default"/>
        <w:sz w:val="22"/>
        <w:szCs w:val="20"/>
      </w:rPr>
    </w:lvl>
    <w:lvl w:ilvl="4">
      <w:start w:val="1"/>
      <w:numFmt w:val="none"/>
      <w:lvlText w:val=""/>
      <w:lvlJc w:val="left"/>
      <w:pPr>
        <w:tabs>
          <w:tab w:val="num" w:pos="4973"/>
        </w:tabs>
        <w:ind w:left="4973" w:hanging="851"/>
      </w:pPr>
      <w:rPr>
        <w:rFonts w:ascii="Arial" w:hAnsi="Arial" w:hint="default"/>
        <w:sz w:val="22"/>
        <w:szCs w:val="20"/>
      </w:rPr>
    </w:lvl>
    <w:lvl w:ilvl="5">
      <w:start w:val="1"/>
      <w:numFmt w:val="none"/>
      <w:lvlText w:val=""/>
      <w:lvlJc w:val="left"/>
      <w:pPr>
        <w:tabs>
          <w:tab w:val="num" w:pos="4680"/>
        </w:tabs>
        <w:ind w:left="4176" w:hanging="936"/>
      </w:pPr>
      <w:rPr>
        <w:rFonts w:ascii="Arial" w:hAnsi="Arial" w:hint="default"/>
        <w:sz w:val="24"/>
        <w:szCs w:val="24"/>
      </w:rPr>
    </w:lvl>
    <w:lvl w:ilvl="6">
      <w:start w:val="1"/>
      <w:numFmt w:val="none"/>
      <w:lvlText w:val=""/>
      <w:lvlJc w:val="left"/>
      <w:pPr>
        <w:tabs>
          <w:tab w:val="num" w:pos="5040"/>
        </w:tabs>
        <w:ind w:left="4680" w:hanging="1080"/>
      </w:pPr>
      <w:rPr>
        <w:rFonts w:hint="default"/>
      </w:rPr>
    </w:lvl>
    <w:lvl w:ilvl="7">
      <w:start w:val="1"/>
      <w:numFmt w:val="none"/>
      <w:lvlText w:val=""/>
      <w:lvlJc w:val="left"/>
      <w:pPr>
        <w:tabs>
          <w:tab w:val="num" w:pos="5760"/>
        </w:tabs>
        <w:ind w:left="5184" w:hanging="1224"/>
      </w:pPr>
      <w:rPr>
        <w:rFonts w:hint="default"/>
      </w:rPr>
    </w:lvl>
    <w:lvl w:ilvl="8">
      <w:start w:val="1"/>
      <w:numFmt w:val="none"/>
      <w:lvlText w:val=""/>
      <w:lvlJc w:val="left"/>
      <w:pPr>
        <w:tabs>
          <w:tab w:val="num" w:pos="6120"/>
        </w:tabs>
        <w:ind w:left="5760" w:hanging="1440"/>
      </w:pPr>
      <w:rPr>
        <w:rFonts w:hint="default"/>
      </w:rPr>
    </w:lvl>
  </w:abstractNum>
  <w:abstractNum w:abstractNumId="16" w15:restartNumberingAfterBreak="0">
    <w:nsid w:val="30207CB8"/>
    <w:multiLevelType w:val="hybridMultilevel"/>
    <w:tmpl w:val="E624B97A"/>
    <w:lvl w:ilvl="0" w:tplc="FFFFFFFF">
      <w:start w:val="1"/>
      <w:numFmt w:val="bullet"/>
      <w:lvlText w:val=""/>
      <w:lvlJc w:val="left"/>
      <w:pPr>
        <w:ind w:left="1210" w:hanging="360"/>
      </w:pPr>
      <w:rPr>
        <w:rFonts w:ascii="Symbol" w:hAnsi="Symbol" w:hint="default"/>
      </w:rPr>
    </w:lvl>
    <w:lvl w:ilvl="1" w:tplc="08090001">
      <w:start w:val="1"/>
      <w:numFmt w:val="bullet"/>
      <w:lvlText w:val=""/>
      <w:lvlJc w:val="left"/>
      <w:pPr>
        <w:ind w:left="1930" w:hanging="360"/>
      </w:pPr>
      <w:rPr>
        <w:rFonts w:ascii="Symbol" w:hAnsi="Symbol"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17" w15:restartNumberingAfterBreak="0">
    <w:nsid w:val="31E9741F"/>
    <w:multiLevelType w:val="hybridMultilevel"/>
    <w:tmpl w:val="A0FA0BD4"/>
    <w:lvl w:ilvl="0" w:tplc="7528075C">
      <w:start w:val="1"/>
      <w:numFmt w:val="bullet"/>
      <w:pStyle w:val="Bullet20"/>
      <w:lvlText w:val=""/>
      <w:lvlJc w:val="left"/>
      <w:pPr>
        <w:tabs>
          <w:tab w:val="num" w:pos="1077"/>
        </w:tabs>
        <w:ind w:left="1077" w:hanging="357"/>
      </w:pPr>
      <w:rPr>
        <w:rFonts w:ascii="Symbol" w:hAnsi="Symbol" w:hint="default"/>
      </w:rPr>
    </w:lvl>
    <w:lvl w:ilvl="1" w:tplc="CC5EC7BA" w:tentative="1">
      <w:start w:val="1"/>
      <w:numFmt w:val="bullet"/>
      <w:lvlText w:val="o"/>
      <w:lvlJc w:val="left"/>
      <w:pPr>
        <w:tabs>
          <w:tab w:val="num" w:pos="1440"/>
        </w:tabs>
        <w:ind w:left="1440" w:hanging="360"/>
      </w:pPr>
      <w:rPr>
        <w:rFonts w:ascii="Courier New" w:hAnsi="Courier New" w:cs="Courier New" w:hint="default"/>
      </w:rPr>
    </w:lvl>
    <w:lvl w:ilvl="2" w:tplc="B902F05A" w:tentative="1">
      <w:start w:val="1"/>
      <w:numFmt w:val="bullet"/>
      <w:lvlText w:val=""/>
      <w:lvlJc w:val="left"/>
      <w:pPr>
        <w:tabs>
          <w:tab w:val="num" w:pos="2160"/>
        </w:tabs>
        <w:ind w:left="2160" w:hanging="360"/>
      </w:pPr>
      <w:rPr>
        <w:rFonts w:ascii="Wingdings" w:hAnsi="Wingdings" w:hint="default"/>
      </w:rPr>
    </w:lvl>
    <w:lvl w:ilvl="3" w:tplc="6066828A" w:tentative="1">
      <w:start w:val="1"/>
      <w:numFmt w:val="bullet"/>
      <w:lvlText w:val=""/>
      <w:lvlJc w:val="left"/>
      <w:pPr>
        <w:tabs>
          <w:tab w:val="num" w:pos="2880"/>
        </w:tabs>
        <w:ind w:left="2880" w:hanging="360"/>
      </w:pPr>
      <w:rPr>
        <w:rFonts w:ascii="Symbol" w:hAnsi="Symbol" w:hint="default"/>
      </w:rPr>
    </w:lvl>
    <w:lvl w:ilvl="4" w:tplc="609A7D70" w:tentative="1">
      <w:start w:val="1"/>
      <w:numFmt w:val="bullet"/>
      <w:lvlText w:val="o"/>
      <w:lvlJc w:val="left"/>
      <w:pPr>
        <w:tabs>
          <w:tab w:val="num" w:pos="3600"/>
        </w:tabs>
        <w:ind w:left="3600" w:hanging="360"/>
      </w:pPr>
      <w:rPr>
        <w:rFonts w:ascii="Courier New" w:hAnsi="Courier New" w:cs="Courier New" w:hint="default"/>
      </w:rPr>
    </w:lvl>
    <w:lvl w:ilvl="5" w:tplc="B6EE62F2" w:tentative="1">
      <w:start w:val="1"/>
      <w:numFmt w:val="bullet"/>
      <w:lvlText w:val=""/>
      <w:lvlJc w:val="left"/>
      <w:pPr>
        <w:tabs>
          <w:tab w:val="num" w:pos="4320"/>
        </w:tabs>
        <w:ind w:left="4320" w:hanging="360"/>
      </w:pPr>
      <w:rPr>
        <w:rFonts w:ascii="Wingdings" w:hAnsi="Wingdings" w:hint="default"/>
      </w:rPr>
    </w:lvl>
    <w:lvl w:ilvl="6" w:tplc="327AFDDC" w:tentative="1">
      <w:start w:val="1"/>
      <w:numFmt w:val="bullet"/>
      <w:lvlText w:val=""/>
      <w:lvlJc w:val="left"/>
      <w:pPr>
        <w:tabs>
          <w:tab w:val="num" w:pos="5040"/>
        </w:tabs>
        <w:ind w:left="5040" w:hanging="360"/>
      </w:pPr>
      <w:rPr>
        <w:rFonts w:ascii="Symbol" w:hAnsi="Symbol" w:hint="default"/>
      </w:rPr>
    </w:lvl>
    <w:lvl w:ilvl="7" w:tplc="7004E91E" w:tentative="1">
      <w:start w:val="1"/>
      <w:numFmt w:val="bullet"/>
      <w:lvlText w:val="o"/>
      <w:lvlJc w:val="left"/>
      <w:pPr>
        <w:tabs>
          <w:tab w:val="num" w:pos="5760"/>
        </w:tabs>
        <w:ind w:left="5760" w:hanging="360"/>
      </w:pPr>
      <w:rPr>
        <w:rFonts w:ascii="Courier New" w:hAnsi="Courier New" w:cs="Courier New" w:hint="default"/>
      </w:rPr>
    </w:lvl>
    <w:lvl w:ilvl="8" w:tplc="BDC2758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5B73DE"/>
    <w:multiLevelType w:val="hybridMultilevel"/>
    <w:tmpl w:val="C2CEFDDE"/>
    <w:lvl w:ilvl="0" w:tplc="4B7E8D42">
      <w:start w:val="2"/>
      <w:numFmt w:val="decimal"/>
      <w:lvlText w:val="%1"/>
      <w:lvlJc w:val="left"/>
      <w:pPr>
        <w:ind w:left="1210" w:hanging="360"/>
      </w:pPr>
      <w:rPr>
        <w:rFonts w:cs="Arial"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9" w15:restartNumberingAfterBreak="0">
    <w:nsid w:val="33CC668D"/>
    <w:multiLevelType w:val="hybridMultilevel"/>
    <w:tmpl w:val="594C4DAE"/>
    <w:lvl w:ilvl="0" w:tplc="A5543A1E">
      <w:start w:val="1"/>
      <w:numFmt w:val="bullet"/>
      <w:pStyle w:val="Bullet40"/>
      <w:lvlText w:val=""/>
      <w:lvlJc w:val="left"/>
      <w:pPr>
        <w:tabs>
          <w:tab w:val="num" w:pos="2676"/>
        </w:tabs>
        <w:ind w:left="2676" w:hanging="357"/>
      </w:pPr>
      <w:rPr>
        <w:rFonts w:ascii="Symbol" w:hAnsi="Symbol" w:hint="default"/>
      </w:rPr>
    </w:lvl>
    <w:lvl w:ilvl="1" w:tplc="E604B9E4" w:tentative="1">
      <w:start w:val="1"/>
      <w:numFmt w:val="bullet"/>
      <w:lvlText w:val="o"/>
      <w:lvlJc w:val="left"/>
      <w:pPr>
        <w:tabs>
          <w:tab w:val="num" w:pos="1440"/>
        </w:tabs>
        <w:ind w:left="1440" w:hanging="360"/>
      </w:pPr>
      <w:rPr>
        <w:rFonts w:ascii="Courier New" w:hAnsi="Courier New" w:cs="Courier New" w:hint="default"/>
      </w:rPr>
    </w:lvl>
    <w:lvl w:ilvl="2" w:tplc="190E941C" w:tentative="1">
      <w:start w:val="1"/>
      <w:numFmt w:val="bullet"/>
      <w:lvlText w:val=""/>
      <w:lvlJc w:val="left"/>
      <w:pPr>
        <w:tabs>
          <w:tab w:val="num" w:pos="2160"/>
        </w:tabs>
        <w:ind w:left="2160" w:hanging="360"/>
      </w:pPr>
      <w:rPr>
        <w:rFonts w:ascii="Wingdings" w:hAnsi="Wingdings" w:hint="default"/>
      </w:rPr>
    </w:lvl>
    <w:lvl w:ilvl="3" w:tplc="99EC9D20" w:tentative="1">
      <w:start w:val="1"/>
      <w:numFmt w:val="bullet"/>
      <w:lvlText w:val=""/>
      <w:lvlJc w:val="left"/>
      <w:pPr>
        <w:tabs>
          <w:tab w:val="num" w:pos="2880"/>
        </w:tabs>
        <w:ind w:left="2880" w:hanging="360"/>
      </w:pPr>
      <w:rPr>
        <w:rFonts w:ascii="Symbol" w:hAnsi="Symbol" w:hint="default"/>
      </w:rPr>
    </w:lvl>
    <w:lvl w:ilvl="4" w:tplc="7652B45C" w:tentative="1">
      <w:start w:val="1"/>
      <w:numFmt w:val="bullet"/>
      <w:lvlText w:val="o"/>
      <w:lvlJc w:val="left"/>
      <w:pPr>
        <w:tabs>
          <w:tab w:val="num" w:pos="3600"/>
        </w:tabs>
        <w:ind w:left="3600" w:hanging="360"/>
      </w:pPr>
      <w:rPr>
        <w:rFonts w:ascii="Courier New" w:hAnsi="Courier New" w:cs="Courier New" w:hint="default"/>
      </w:rPr>
    </w:lvl>
    <w:lvl w:ilvl="5" w:tplc="9DD6A5FC" w:tentative="1">
      <w:start w:val="1"/>
      <w:numFmt w:val="bullet"/>
      <w:lvlText w:val=""/>
      <w:lvlJc w:val="left"/>
      <w:pPr>
        <w:tabs>
          <w:tab w:val="num" w:pos="4320"/>
        </w:tabs>
        <w:ind w:left="4320" w:hanging="360"/>
      </w:pPr>
      <w:rPr>
        <w:rFonts w:ascii="Wingdings" w:hAnsi="Wingdings" w:hint="default"/>
      </w:rPr>
    </w:lvl>
    <w:lvl w:ilvl="6" w:tplc="40740AEC" w:tentative="1">
      <w:start w:val="1"/>
      <w:numFmt w:val="bullet"/>
      <w:lvlText w:val=""/>
      <w:lvlJc w:val="left"/>
      <w:pPr>
        <w:tabs>
          <w:tab w:val="num" w:pos="5040"/>
        </w:tabs>
        <w:ind w:left="5040" w:hanging="360"/>
      </w:pPr>
      <w:rPr>
        <w:rFonts w:ascii="Symbol" w:hAnsi="Symbol" w:hint="default"/>
      </w:rPr>
    </w:lvl>
    <w:lvl w:ilvl="7" w:tplc="7848F530" w:tentative="1">
      <w:start w:val="1"/>
      <w:numFmt w:val="bullet"/>
      <w:lvlText w:val="o"/>
      <w:lvlJc w:val="left"/>
      <w:pPr>
        <w:tabs>
          <w:tab w:val="num" w:pos="5760"/>
        </w:tabs>
        <w:ind w:left="5760" w:hanging="360"/>
      </w:pPr>
      <w:rPr>
        <w:rFonts w:ascii="Courier New" w:hAnsi="Courier New" w:cs="Courier New" w:hint="default"/>
      </w:rPr>
    </w:lvl>
    <w:lvl w:ilvl="8" w:tplc="E99472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6849EA"/>
    <w:multiLevelType w:val="multilevel"/>
    <w:tmpl w:val="D2F484B8"/>
    <w:name w:val="Definition"/>
    <w:lvl w:ilvl="0">
      <w:start w:val="1"/>
      <w:numFmt w:val="none"/>
      <w:pStyle w:val="Definition"/>
      <w:lvlText w:val=""/>
      <w:lvlJc w:val="left"/>
      <w:pPr>
        <w:ind w:left="0" w:firstLine="0"/>
      </w:pPr>
      <w:rPr>
        <w:rFonts w:hint="default"/>
        <w:caps/>
        <w:smallCaps w:val="0"/>
        <w:sz w:val="22"/>
      </w:rPr>
    </w:lvl>
    <w:lvl w:ilvl="1">
      <w:start w:val="1"/>
      <w:numFmt w:val="lowerLetter"/>
      <w:pStyle w:val="Definition1"/>
      <w:lvlText w:val="(%2)"/>
      <w:lvlJc w:val="left"/>
      <w:pPr>
        <w:tabs>
          <w:tab w:val="num" w:pos="720"/>
        </w:tabs>
        <w:ind w:left="720" w:hanging="720"/>
      </w:pPr>
      <w:rPr>
        <w:rFonts w:hint="default"/>
      </w:rPr>
    </w:lvl>
    <w:lvl w:ilvl="2">
      <w:start w:val="1"/>
      <w:numFmt w:val="lowerRoman"/>
      <w:pStyle w:val="Definition2"/>
      <w:lvlText w:val="(%3)"/>
      <w:lvlJc w:val="left"/>
      <w:pPr>
        <w:tabs>
          <w:tab w:val="num" w:pos="1440"/>
        </w:tabs>
        <w:ind w:left="1440" w:hanging="720"/>
      </w:pPr>
      <w:rPr>
        <w:rFonts w:hint="default"/>
      </w:rPr>
    </w:lvl>
    <w:lvl w:ilvl="3">
      <w:start w:val="1"/>
      <w:numFmt w:val="upperLetter"/>
      <w:lvlText w:val="(%4)"/>
      <w:lvlJc w:val="left"/>
      <w:pPr>
        <w:tabs>
          <w:tab w:val="num" w:pos="2268"/>
        </w:tabs>
        <w:ind w:left="2268" w:hanging="567"/>
      </w:pPr>
      <w:rPr>
        <w:rFonts w:hint="default"/>
      </w:rPr>
    </w:lvl>
    <w:lvl w:ilvl="4">
      <w:start w:val="1"/>
      <w:numFmt w:val="upperRoman"/>
      <w:pStyle w:val="Definition3"/>
      <w:lvlText w:val="(%5)"/>
      <w:lvlJc w:val="left"/>
      <w:pPr>
        <w:tabs>
          <w:tab w:val="num" w:pos="2835"/>
        </w:tabs>
        <w:ind w:left="2835" w:hanging="567"/>
      </w:pPr>
      <w:rPr>
        <w:rFonts w:hint="default"/>
      </w:rPr>
    </w:lvl>
    <w:lvl w:ilvl="5">
      <w:start w:val="1"/>
      <w:numFmt w:val="none"/>
      <w:lvlText w:val=""/>
      <w:lvlJc w:val="left"/>
      <w:pPr>
        <w:tabs>
          <w:tab w:val="num" w:pos="3600"/>
        </w:tabs>
        <w:ind w:left="3600" w:hanging="720"/>
      </w:pPr>
      <w:rPr>
        <w:rFonts w:hint="default"/>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21" w15:restartNumberingAfterBreak="0">
    <w:nsid w:val="35040CEC"/>
    <w:multiLevelType w:val="multilevel"/>
    <w:tmpl w:val="903A6E2A"/>
    <w:name w:val="Schedules"/>
    <w:lvl w:ilvl="0">
      <w:start w:val="1"/>
      <w:numFmt w:val="decimal"/>
      <w:pStyle w:val="Schedule"/>
      <w:suff w:val="nothing"/>
      <w:lvlText w:val="Schedule %1"/>
      <w:lvlJc w:val="left"/>
      <w:pPr>
        <w:ind w:left="0" w:firstLine="0"/>
      </w:pPr>
      <w:rPr>
        <w:rFonts w:hint="default"/>
        <w:caps/>
        <w:smallCaps w:val="0"/>
        <w:sz w:val="20"/>
        <w:szCs w:val="20"/>
      </w:rPr>
    </w:lvl>
    <w:lvl w:ilvl="1">
      <w:numFmt w:val="decimal"/>
      <w:pStyle w:val="SubSchedule"/>
      <w:lvlText w:val="Sub Schedule %2"/>
      <w:lvlJc w:val="left"/>
      <w:pPr>
        <w:tabs>
          <w:tab w:val="num" w:pos="0"/>
        </w:tabs>
        <w:ind w:left="0" w:firstLine="0"/>
      </w:pPr>
      <w:rPr>
        <w:rFonts w:hint="default"/>
      </w:rPr>
    </w:lvl>
    <w:lvl w:ilvl="2">
      <w:start w:val="1"/>
      <w:numFmt w:val="decimal"/>
      <w:pStyle w:val="Part"/>
      <w:suff w:val="nothing"/>
      <w:lvlText w:val="Part %3"/>
      <w:lvlJc w:val="left"/>
      <w:pPr>
        <w:ind w:left="0" w:firstLine="0"/>
      </w:pPr>
      <w:rPr>
        <w:rFonts w:hint="default"/>
        <w:caps/>
        <w:smallCaps w:val="0"/>
        <w:sz w:val="20"/>
        <w:szCs w:val="20"/>
      </w:rPr>
    </w:lvl>
    <w:lvl w:ilvl="3">
      <w:start w:val="1"/>
      <w:numFmt w:val="none"/>
      <w:lvlText w:val="%4"/>
      <w:lvlJc w:val="left"/>
      <w:pPr>
        <w:tabs>
          <w:tab w:val="num" w:pos="-31680"/>
        </w:tabs>
        <w:ind w:left="-32767" w:firstLine="0"/>
      </w:pPr>
      <w:rPr>
        <w:rFonts w:hint="default"/>
      </w:rPr>
    </w:lvl>
    <w:lvl w:ilvl="4">
      <w:start w:val="1"/>
      <w:numFmt w:val="decimal"/>
      <w:lvlText w:val="%5%4"/>
      <w:lvlJc w:val="left"/>
      <w:pPr>
        <w:tabs>
          <w:tab w:val="num" w:pos="-31680"/>
        </w:tabs>
        <w:ind w:left="-32767" w:firstLine="0"/>
      </w:pPr>
      <w:rPr>
        <w:rFonts w:hint="default"/>
        <w:caps w:val="0"/>
      </w:rPr>
    </w:lvl>
    <w:lvl w:ilvl="5">
      <w:start w:val="1"/>
      <w:numFmt w:val="none"/>
      <w:lvlText w:val=""/>
      <w:lvlJc w:val="left"/>
      <w:pPr>
        <w:tabs>
          <w:tab w:val="num" w:pos="-31680"/>
        </w:tabs>
        <w:ind w:left="-32767" w:firstLine="0"/>
      </w:pPr>
      <w:rPr>
        <w:rFonts w:hint="default"/>
        <w:caps w:val="0"/>
      </w:rPr>
    </w:lvl>
    <w:lvl w:ilvl="6">
      <w:start w:val="1"/>
      <w:numFmt w:val="none"/>
      <w:lvlText w:val=""/>
      <w:lvlJc w:val="left"/>
      <w:pPr>
        <w:tabs>
          <w:tab w:val="num" w:pos="-31680"/>
        </w:tabs>
        <w:ind w:left="-32767" w:firstLine="0"/>
      </w:pPr>
      <w:rPr>
        <w:rFonts w:hint="default"/>
        <w:caps w:val="0"/>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2" w15:restartNumberingAfterBreak="0">
    <w:nsid w:val="35D90278"/>
    <w:multiLevelType w:val="multilevel"/>
    <w:tmpl w:val="0809001D"/>
    <w:name w:val="Appendi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7660C45"/>
    <w:multiLevelType w:val="hybridMultilevel"/>
    <w:tmpl w:val="13BC7F4C"/>
    <w:lvl w:ilvl="0" w:tplc="515CD16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8820C50"/>
    <w:multiLevelType w:val="multilevel"/>
    <w:tmpl w:val="4016FF2A"/>
    <w:name w:val="SchHead"/>
    <w:lvl w:ilvl="0">
      <w:start w:val="1"/>
      <w:numFmt w:val="decimal"/>
      <w:suff w:val="nothing"/>
      <w:lvlText w:val="Schedule %1"/>
      <w:lvlJc w:val="left"/>
      <w:pPr>
        <w:ind w:left="0" w:firstLine="0"/>
      </w:pPr>
      <w:rPr>
        <w:rFonts w:hint="default"/>
        <w:b/>
        <w:i w:val="0"/>
        <w:caps/>
        <w:szCs w:val="20"/>
      </w:rPr>
    </w:lvl>
    <w:lvl w:ilvl="1">
      <w:start w:val="1"/>
      <w:numFmt w:val="none"/>
      <w:suff w:val="nothing"/>
      <w:lvlText w:val=""/>
      <w:lvlJc w:val="left"/>
      <w:pPr>
        <w:ind w:left="0" w:firstLine="0"/>
      </w:pPr>
      <w:rPr>
        <w:rFonts w:ascii="Arial" w:hAnsi="Arial" w:hint="default"/>
        <w:sz w:val="22"/>
        <w:szCs w:val="20"/>
      </w:rPr>
    </w:lvl>
    <w:lvl w:ilvl="2">
      <w:start w:val="1"/>
      <w:numFmt w:val="none"/>
      <w:suff w:val="nothing"/>
      <w:lvlText w:val=""/>
      <w:lvlJc w:val="left"/>
      <w:pPr>
        <w:ind w:left="0" w:firstLine="0"/>
      </w:pPr>
      <w:rPr>
        <w:rFonts w:ascii="Arial" w:hAnsi="Arial" w:hint="default"/>
        <w:sz w:val="22"/>
        <w:szCs w:val="20"/>
      </w:rPr>
    </w:lvl>
    <w:lvl w:ilvl="3">
      <w:start w:val="1"/>
      <w:numFmt w:val="none"/>
      <w:suff w:val="nothing"/>
      <w:lvlText w:val=""/>
      <w:lvlJc w:val="left"/>
      <w:pPr>
        <w:ind w:left="0" w:firstLine="0"/>
      </w:pPr>
      <w:rPr>
        <w:rFonts w:ascii="Arial" w:hAnsi="Arial" w:hint="default"/>
        <w:sz w:val="22"/>
        <w:szCs w:val="20"/>
      </w:rPr>
    </w:lvl>
    <w:lvl w:ilvl="4">
      <w:start w:val="1"/>
      <w:numFmt w:val="none"/>
      <w:suff w:val="nothing"/>
      <w:lvlText w:val=""/>
      <w:lvlJc w:val="left"/>
      <w:pPr>
        <w:ind w:left="0" w:firstLine="0"/>
      </w:pPr>
      <w:rPr>
        <w:rFonts w:ascii="Arial" w:hAnsi="Arial" w:hint="default"/>
        <w:sz w:val="22"/>
        <w:szCs w:val="20"/>
      </w:rPr>
    </w:lvl>
    <w:lvl w:ilvl="5">
      <w:start w:val="1"/>
      <w:numFmt w:val="none"/>
      <w:suff w:val="nothing"/>
      <w:lvlText w:val="%6"/>
      <w:lvlJc w:val="left"/>
      <w:pPr>
        <w:ind w:left="0" w:firstLine="0"/>
      </w:pPr>
      <w:rPr>
        <w:rFonts w:ascii="Arial" w:hAnsi="Arial" w:hint="default"/>
        <w:sz w:val="24"/>
        <w:szCs w:val="24"/>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5" w15:restartNumberingAfterBreak="0">
    <w:nsid w:val="3A632055"/>
    <w:multiLevelType w:val="hybridMultilevel"/>
    <w:tmpl w:val="2BF858A0"/>
    <w:lvl w:ilvl="0" w:tplc="6EA89746">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D00CA0">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1CA772">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189A64">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ABCAB8E">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A87950">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EE2CC2">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0E00DC">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FA5506">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ABD03D4"/>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7" w15:restartNumberingAfterBreak="0">
    <w:nsid w:val="3C3C6537"/>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8" w15:restartNumberingAfterBreak="0">
    <w:nsid w:val="3E7F3CEC"/>
    <w:multiLevelType w:val="hybridMultilevel"/>
    <w:tmpl w:val="DBCA803C"/>
    <w:lvl w:ilvl="0" w:tplc="EAB005AE">
      <w:start w:val="1"/>
      <w:numFmt w:val="lowerRoman"/>
      <w:lvlText w:val="%1"/>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09E20">
      <w:start w:val="1"/>
      <w:numFmt w:val="lowerLetter"/>
      <w:lvlText w:val="%2"/>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4A4C0A">
      <w:start w:val="1"/>
      <w:numFmt w:val="lowerRoman"/>
      <w:lvlText w:val="%3"/>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C048">
      <w:start w:val="1"/>
      <w:numFmt w:val="decimal"/>
      <w:lvlText w:val="%4"/>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AEB7B6">
      <w:start w:val="1"/>
      <w:numFmt w:val="lowerLetter"/>
      <w:lvlText w:val="%5"/>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2D3CA">
      <w:start w:val="1"/>
      <w:numFmt w:val="lowerRoman"/>
      <w:lvlText w:val="%6"/>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ADA0">
      <w:start w:val="1"/>
      <w:numFmt w:val="decimal"/>
      <w:lvlText w:val="%7"/>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0F65C">
      <w:start w:val="1"/>
      <w:numFmt w:val="lowerLetter"/>
      <w:lvlText w:val="%8"/>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E02082">
      <w:start w:val="1"/>
      <w:numFmt w:val="lowerRoman"/>
      <w:lvlText w:val="%9"/>
      <w:lvlJc w:val="left"/>
      <w:pPr>
        <w:ind w:left="72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EAE495D"/>
    <w:multiLevelType w:val="multilevel"/>
    <w:tmpl w:val="8E04CA5A"/>
    <w:name w:val="Schedule numbering"/>
    <w:lvl w:ilvl="0">
      <w:start w:val="1"/>
      <w:numFmt w:val="decimal"/>
      <w:pStyle w:val="Sch1Heading"/>
      <w:lvlText w:val="%1."/>
      <w:lvlJc w:val="left"/>
      <w:pPr>
        <w:tabs>
          <w:tab w:val="num" w:pos="851"/>
        </w:tabs>
        <w:ind w:left="851" w:hanging="851"/>
      </w:pPr>
      <w:rPr>
        <w:rFonts w:hint="default"/>
        <w:b w:val="0"/>
        <w:bCs/>
      </w:rPr>
    </w:lvl>
    <w:lvl w:ilvl="1">
      <w:start w:val="1"/>
      <w:numFmt w:val="decimal"/>
      <w:pStyle w:val="Schedule2"/>
      <w:lvlText w:val="%1.%2"/>
      <w:lvlJc w:val="left"/>
      <w:pPr>
        <w:tabs>
          <w:tab w:val="num" w:pos="851"/>
        </w:tabs>
        <w:ind w:left="851" w:hanging="851"/>
      </w:pPr>
      <w:rPr>
        <w:rFonts w:hint="default"/>
        <w:b w:val="0"/>
        <w:bCs/>
      </w:rPr>
    </w:lvl>
    <w:lvl w:ilvl="2">
      <w:start w:val="1"/>
      <w:numFmt w:val="decimal"/>
      <w:pStyle w:val="Schedule3"/>
      <w:lvlText w:val="%1.%2.%3"/>
      <w:lvlJc w:val="left"/>
      <w:pPr>
        <w:tabs>
          <w:tab w:val="num" w:pos="1701"/>
        </w:tabs>
        <w:ind w:left="1701" w:hanging="850"/>
      </w:pPr>
      <w:rPr>
        <w:rFonts w:hint="default"/>
      </w:rPr>
    </w:lvl>
    <w:lvl w:ilvl="3">
      <w:start w:val="1"/>
      <w:numFmt w:val="lowerLetter"/>
      <w:pStyle w:val="Schedule4"/>
      <w:lvlText w:val="(%4)"/>
      <w:lvlJc w:val="left"/>
      <w:pPr>
        <w:tabs>
          <w:tab w:val="num" w:pos="2268"/>
        </w:tabs>
        <w:ind w:left="2268" w:hanging="567"/>
      </w:pPr>
      <w:rPr>
        <w:rFonts w:hint="default"/>
      </w:rPr>
    </w:lvl>
    <w:lvl w:ilvl="4">
      <w:start w:val="1"/>
      <w:numFmt w:val="lowerRoman"/>
      <w:pStyle w:val="Schedule5"/>
      <w:lvlText w:val="(%5)"/>
      <w:lvlJc w:val="left"/>
      <w:pPr>
        <w:tabs>
          <w:tab w:val="num" w:pos="2835"/>
        </w:tabs>
        <w:ind w:left="2835" w:hanging="567"/>
      </w:pPr>
      <w:rPr>
        <w:rFonts w:hint="default"/>
      </w:rPr>
    </w:lvl>
    <w:lvl w:ilvl="5">
      <w:start w:val="1"/>
      <w:numFmt w:val="upperLetter"/>
      <w:pStyle w:val="Schedule6"/>
      <w:lvlText w:val="(%6)"/>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ind w:left="-32767" w:firstLine="0"/>
      </w:pPr>
      <w:rPr>
        <w:rFonts w:hint="default"/>
      </w:rPr>
    </w:lvl>
  </w:abstractNum>
  <w:abstractNum w:abstractNumId="30" w15:restartNumberingAfterBreak="0">
    <w:nsid w:val="40F10C8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42474DF7"/>
    <w:multiLevelType w:val="multilevel"/>
    <w:tmpl w:val="D3B20B82"/>
    <w:name w:val="Parties"/>
    <w:lvl w:ilvl="0">
      <w:start w:val="1"/>
      <w:numFmt w:val="decimal"/>
      <w:pStyle w:val="Parties1"/>
      <w:lvlText w:val="(%1)"/>
      <w:lvlJc w:val="left"/>
      <w:pPr>
        <w:tabs>
          <w:tab w:val="num" w:pos="850"/>
        </w:tabs>
        <w:ind w:left="850" w:hanging="850"/>
      </w:pPr>
      <w:rPr>
        <w:rFonts w:hint="default"/>
      </w:rPr>
    </w:lvl>
    <w:lvl w:ilvl="1">
      <w:start w:val="1"/>
      <w:numFmt w:val="lowerLetter"/>
      <w:pStyle w:val="Parties2"/>
      <w:lvlText w:val="(%2)"/>
      <w:lvlJc w:val="left"/>
      <w:pPr>
        <w:tabs>
          <w:tab w:val="num" w:pos="1417"/>
        </w:tabs>
        <w:ind w:left="1417" w:hanging="567"/>
      </w:pPr>
      <w:rPr>
        <w:rFonts w:hint="default"/>
      </w:rPr>
    </w:lvl>
    <w:lvl w:ilvl="2">
      <w:start w:val="1"/>
      <w:numFmt w:val="lowerRoman"/>
      <w:pStyle w:val="Heading3"/>
      <w:lvlText w:val="%3."/>
      <w:lvlJc w:val="right"/>
      <w:pPr>
        <w:tabs>
          <w:tab w:val="num" w:pos="2160"/>
        </w:tabs>
        <w:ind w:left="2160" w:hanging="180"/>
      </w:pPr>
      <w:rPr>
        <w:rFonts w:hint="default"/>
      </w:rPr>
    </w:lvl>
    <w:lvl w:ilvl="3">
      <w:start w:val="1"/>
      <w:numFmt w:val="decimal"/>
      <w:pStyle w:val="Heading4"/>
      <w:lvlText w:val="%4."/>
      <w:lvlJc w:val="left"/>
      <w:pPr>
        <w:tabs>
          <w:tab w:val="num" w:pos="2880"/>
        </w:tabs>
        <w:ind w:left="2880" w:hanging="360"/>
      </w:pPr>
      <w:rPr>
        <w:rFonts w:hint="default"/>
      </w:rPr>
    </w:lvl>
    <w:lvl w:ilvl="4">
      <w:start w:val="1"/>
      <w:numFmt w:val="lowerLetter"/>
      <w:pStyle w:val="Heading5"/>
      <w:lvlText w:val="%5."/>
      <w:lvlJc w:val="left"/>
      <w:pPr>
        <w:tabs>
          <w:tab w:val="num" w:pos="3600"/>
        </w:tabs>
        <w:ind w:left="3600" w:hanging="360"/>
      </w:pPr>
      <w:rPr>
        <w:rFonts w:hint="default"/>
      </w:rPr>
    </w:lvl>
    <w:lvl w:ilvl="5">
      <w:start w:val="1"/>
      <w:numFmt w:val="lowerRoman"/>
      <w:pStyle w:val="Heading6"/>
      <w:lvlText w:val="%6."/>
      <w:lvlJc w:val="right"/>
      <w:pPr>
        <w:tabs>
          <w:tab w:val="num" w:pos="4320"/>
        </w:tabs>
        <w:ind w:left="4320" w:hanging="180"/>
      </w:pPr>
      <w:rPr>
        <w:rFonts w:hint="default"/>
      </w:rPr>
    </w:lvl>
    <w:lvl w:ilvl="6">
      <w:start w:val="1"/>
      <w:numFmt w:val="decimal"/>
      <w:pStyle w:val="Heading7"/>
      <w:lvlText w:val="%7."/>
      <w:lvlJc w:val="left"/>
      <w:pPr>
        <w:tabs>
          <w:tab w:val="num" w:pos="5040"/>
        </w:tabs>
        <w:ind w:left="5040" w:hanging="360"/>
      </w:pPr>
      <w:rPr>
        <w:rFonts w:hint="default"/>
      </w:rPr>
    </w:lvl>
    <w:lvl w:ilvl="7">
      <w:start w:val="1"/>
      <w:numFmt w:val="lowerLetter"/>
      <w:pStyle w:val="Heading8"/>
      <w:lvlText w:val="%8."/>
      <w:lvlJc w:val="left"/>
      <w:pPr>
        <w:tabs>
          <w:tab w:val="num" w:pos="5760"/>
        </w:tabs>
        <w:ind w:left="5760" w:hanging="360"/>
      </w:pPr>
      <w:rPr>
        <w:rFonts w:hint="default"/>
      </w:rPr>
    </w:lvl>
    <w:lvl w:ilvl="8">
      <w:start w:val="1"/>
      <w:numFmt w:val="lowerRoman"/>
      <w:pStyle w:val="Heading9"/>
      <w:lvlText w:val="%9."/>
      <w:lvlJc w:val="right"/>
      <w:pPr>
        <w:tabs>
          <w:tab w:val="num" w:pos="6480"/>
        </w:tabs>
        <w:ind w:left="6480" w:hanging="180"/>
      </w:pPr>
      <w:rPr>
        <w:rFonts w:hint="default"/>
      </w:rPr>
    </w:lvl>
  </w:abstractNum>
  <w:abstractNum w:abstractNumId="33" w15:restartNumberingAfterBreak="0">
    <w:nsid w:val="45D008BB"/>
    <w:multiLevelType w:val="multilevel"/>
    <w:tmpl w:val="9498F42A"/>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7F0185A"/>
    <w:multiLevelType w:val="hybridMultilevel"/>
    <w:tmpl w:val="ED268772"/>
    <w:lvl w:ilvl="0" w:tplc="8BAA8930">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A0B0E">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6C6EB6">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07030">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6C15F2">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CAB816">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D84E16">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044A00">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BADF9A">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4F52FC"/>
    <w:multiLevelType w:val="hybridMultilevel"/>
    <w:tmpl w:val="C0E0CFC0"/>
    <w:lvl w:ilvl="0" w:tplc="85D6004A">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1E8130">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A25EA">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9A7590">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CCD4C">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46C756">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78A722">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0D824">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3C82CE">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15B67F1"/>
    <w:multiLevelType w:val="hybridMultilevel"/>
    <w:tmpl w:val="C068D59E"/>
    <w:lvl w:ilvl="0" w:tplc="B6A2DC46">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FC3A84">
      <w:start w:val="1"/>
      <w:numFmt w:val="lowerRoman"/>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ABA30">
      <w:start w:val="1"/>
      <w:numFmt w:val="lowerRoman"/>
      <w:lvlText w:val="%3"/>
      <w:lvlJc w:val="left"/>
      <w:pPr>
        <w:ind w:left="2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F40D44">
      <w:start w:val="1"/>
      <w:numFmt w:val="decimal"/>
      <w:lvlText w:val="%4"/>
      <w:lvlJc w:val="left"/>
      <w:pPr>
        <w:ind w:left="3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7E24A0">
      <w:start w:val="1"/>
      <w:numFmt w:val="lowerLetter"/>
      <w:lvlText w:val="%5"/>
      <w:lvlJc w:val="left"/>
      <w:pPr>
        <w:ind w:left="3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40255C">
      <w:start w:val="1"/>
      <w:numFmt w:val="lowerRoman"/>
      <w:lvlText w:val="%6"/>
      <w:lvlJc w:val="left"/>
      <w:pPr>
        <w:ind w:left="4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E44C9A">
      <w:start w:val="1"/>
      <w:numFmt w:val="decimal"/>
      <w:lvlText w:val="%7"/>
      <w:lvlJc w:val="left"/>
      <w:pPr>
        <w:ind w:left="5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82D3CC">
      <w:start w:val="1"/>
      <w:numFmt w:val="lowerLetter"/>
      <w:lvlText w:val="%8"/>
      <w:lvlJc w:val="left"/>
      <w:pPr>
        <w:ind w:left="5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2208DC">
      <w:start w:val="1"/>
      <w:numFmt w:val="lowerRoman"/>
      <w:lvlText w:val="%9"/>
      <w:lvlJc w:val="left"/>
      <w:pPr>
        <w:ind w:left="6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C9911DB"/>
    <w:multiLevelType w:val="hybridMultilevel"/>
    <w:tmpl w:val="49D6146C"/>
    <w:lvl w:ilvl="0" w:tplc="EC2AA058">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9849BE">
      <w:start w:val="1"/>
      <w:numFmt w:val="lowerRoman"/>
      <w:lvlText w:val="%2"/>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643A2">
      <w:start w:val="1"/>
      <w:numFmt w:val="lowerRoman"/>
      <w:lvlText w:val="%3"/>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96021A">
      <w:start w:val="1"/>
      <w:numFmt w:val="decimal"/>
      <w:lvlText w:val="%4"/>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B47108">
      <w:start w:val="1"/>
      <w:numFmt w:val="lowerLetter"/>
      <w:lvlText w:val="%5"/>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1203EA">
      <w:start w:val="1"/>
      <w:numFmt w:val="lowerRoman"/>
      <w:lvlText w:val="%6"/>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04B352">
      <w:start w:val="1"/>
      <w:numFmt w:val="decimal"/>
      <w:lvlText w:val="%7"/>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8D884">
      <w:start w:val="1"/>
      <w:numFmt w:val="lowerLetter"/>
      <w:lvlText w:val="%8"/>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AA248E">
      <w:start w:val="1"/>
      <w:numFmt w:val="lowerRoman"/>
      <w:lvlText w:val="%9"/>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E047A24"/>
    <w:multiLevelType w:val="multilevel"/>
    <w:tmpl w:val="3E06D8D2"/>
    <w:name w:val="Numbering"/>
    <w:lvl w:ilvl="0">
      <w:start w:val="1"/>
      <w:numFmt w:val="decimal"/>
      <w:pStyle w:val="Level1Heading"/>
      <w:lvlText w:val="%1."/>
      <w:lvlJc w:val="left"/>
      <w:pPr>
        <w:tabs>
          <w:tab w:val="num" w:pos="850"/>
        </w:tabs>
        <w:ind w:left="850" w:hanging="850"/>
      </w:pPr>
      <w:rPr>
        <w:rFonts w:ascii="Arial" w:hAnsi="Arial" w:cs="Arial" w:hint="default"/>
        <w:b w:val="0"/>
        <w:i w:val="0"/>
        <w:caps w:val="0"/>
        <w:sz w:val="20"/>
      </w:rPr>
    </w:lvl>
    <w:lvl w:ilvl="1">
      <w:start w:val="1"/>
      <w:numFmt w:val="decimal"/>
      <w:pStyle w:val="Level2"/>
      <w:lvlText w:val="%1.%2"/>
      <w:lvlJc w:val="left"/>
      <w:pPr>
        <w:tabs>
          <w:tab w:val="num" w:pos="851"/>
        </w:tabs>
        <w:ind w:left="851" w:hanging="851"/>
      </w:pPr>
      <w:rPr>
        <w:rFonts w:hint="default"/>
        <w:b w:val="0"/>
        <w:bCs w:val="0"/>
        <w:i w:val="0"/>
        <w:iCs w:val="0"/>
        <w:caps w:val="0"/>
      </w:rPr>
    </w:lvl>
    <w:lvl w:ilvl="2">
      <w:start w:val="1"/>
      <w:numFmt w:val="decimal"/>
      <w:pStyle w:val="Level3"/>
      <w:lvlText w:val="%1.%2.%3"/>
      <w:lvlJc w:val="left"/>
      <w:pPr>
        <w:tabs>
          <w:tab w:val="num" w:pos="1701"/>
        </w:tabs>
        <w:ind w:left="1701" w:hanging="850"/>
      </w:pPr>
      <w:rPr>
        <w:rFonts w:hint="default"/>
        <w:b w:val="0"/>
        <w:bCs/>
        <w:i w:val="0"/>
        <w:iCs/>
        <w:caps w:val="0"/>
      </w:rPr>
    </w:lvl>
    <w:lvl w:ilvl="3">
      <w:start w:val="1"/>
      <w:numFmt w:val="lowerLetter"/>
      <w:pStyle w:val="Level4"/>
      <w:lvlText w:val="(%4)"/>
      <w:lvlJc w:val="left"/>
      <w:pPr>
        <w:tabs>
          <w:tab w:val="num" w:pos="2268"/>
        </w:tabs>
        <w:ind w:left="2268" w:hanging="567"/>
      </w:pPr>
      <w:rPr>
        <w:rFonts w:hint="default"/>
        <w:b w:val="0"/>
        <w:bCs/>
        <w:i w:val="0"/>
        <w:iCs/>
        <w:caps w:val="0"/>
      </w:rPr>
    </w:lvl>
    <w:lvl w:ilvl="4">
      <w:start w:val="1"/>
      <w:numFmt w:val="lowerRoman"/>
      <w:pStyle w:val="Level5"/>
      <w:lvlText w:val="(%5)"/>
      <w:lvlJc w:val="left"/>
      <w:pPr>
        <w:tabs>
          <w:tab w:val="num" w:pos="2835"/>
        </w:tabs>
        <w:ind w:left="2835" w:hanging="567"/>
      </w:pPr>
      <w:rPr>
        <w:rFonts w:hint="default"/>
        <w:b w:val="0"/>
        <w:bCs/>
        <w:i w:val="0"/>
        <w:iCs/>
        <w:caps w:val="0"/>
      </w:rPr>
    </w:lvl>
    <w:lvl w:ilvl="5">
      <w:start w:val="1"/>
      <w:numFmt w:val="upperLetter"/>
      <w:pStyle w:val="Level6"/>
      <w:lvlText w:val="(%6)"/>
      <w:lvlJc w:val="left"/>
      <w:pPr>
        <w:tabs>
          <w:tab w:val="num" w:pos="3402"/>
        </w:tabs>
        <w:ind w:left="3402" w:hanging="567"/>
      </w:pPr>
      <w:rPr>
        <w:rFonts w:hint="default"/>
        <w:caps w:val="0"/>
      </w:rPr>
    </w:lvl>
    <w:lvl w:ilvl="6">
      <w:start w:val="1"/>
      <w:numFmt w:val="none"/>
      <w:lvlText w:val=""/>
      <w:lvlJc w:val="left"/>
      <w:pPr>
        <w:ind w:left="-32767" w:firstLine="0"/>
      </w:pPr>
      <w:rPr>
        <w:rFonts w:hint="default"/>
        <w:caps w:val="0"/>
      </w:rPr>
    </w:lvl>
    <w:lvl w:ilvl="7">
      <w:start w:val="1"/>
      <w:numFmt w:val="none"/>
      <w:lvlText w:val=""/>
      <w:lvlJc w:val="left"/>
      <w:pPr>
        <w:ind w:left="-32767" w:firstLine="0"/>
      </w:pPr>
      <w:rPr>
        <w:rFonts w:hint="default"/>
        <w:caps w:val="0"/>
      </w:rPr>
    </w:lvl>
    <w:lvl w:ilvl="8">
      <w:start w:val="1"/>
      <w:numFmt w:val="none"/>
      <w:lvlText w:val=""/>
      <w:lvlJc w:val="left"/>
      <w:pPr>
        <w:ind w:left="-32767" w:firstLine="0"/>
      </w:pPr>
      <w:rPr>
        <w:rFonts w:hint="default"/>
        <w:caps w:val="0"/>
      </w:rPr>
    </w:lvl>
  </w:abstractNum>
  <w:abstractNum w:abstractNumId="39" w15:restartNumberingAfterBreak="0">
    <w:nsid w:val="5F6625FA"/>
    <w:multiLevelType w:val="hybridMultilevel"/>
    <w:tmpl w:val="5BC033C6"/>
    <w:lvl w:ilvl="0" w:tplc="95E4E8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C5516">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0C5B3E">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188EF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C2E10">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F4FABA">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E450B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A2F4C">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9695F8">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1AB35D2"/>
    <w:multiLevelType w:val="hybridMultilevel"/>
    <w:tmpl w:val="D65E814E"/>
    <w:lvl w:ilvl="0" w:tplc="1510734E">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625942">
      <w:start w:val="1"/>
      <w:numFmt w:val="lowerRoman"/>
      <w:lvlText w:val="%2"/>
      <w:lvlJc w:val="left"/>
      <w:pPr>
        <w:ind w:left="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C25BF8">
      <w:start w:val="1"/>
      <w:numFmt w:val="lowerRoman"/>
      <w:lvlText w:val="%3"/>
      <w:lvlJc w:val="left"/>
      <w:pPr>
        <w:ind w:left="2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84C2A6">
      <w:start w:val="1"/>
      <w:numFmt w:val="decimal"/>
      <w:lvlText w:val="%4"/>
      <w:lvlJc w:val="left"/>
      <w:pPr>
        <w:ind w:left="3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5EF698">
      <w:start w:val="1"/>
      <w:numFmt w:val="lowerLetter"/>
      <w:lvlText w:val="%5"/>
      <w:lvlJc w:val="left"/>
      <w:pPr>
        <w:ind w:left="3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324484">
      <w:start w:val="1"/>
      <w:numFmt w:val="lowerRoman"/>
      <w:lvlText w:val="%6"/>
      <w:lvlJc w:val="left"/>
      <w:pPr>
        <w:ind w:left="4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C6A324">
      <w:start w:val="1"/>
      <w:numFmt w:val="decimal"/>
      <w:lvlText w:val="%7"/>
      <w:lvlJc w:val="left"/>
      <w:pPr>
        <w:ind w:left="5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F28426">
      <w:start w:val="1"/>
      <w:numFmt w:val="lowerLetter"/>
      <w:lvlText w:val="%8"/>
      <w:lvlJc w:val="left"/>
      <w:pPr>
        <w:ind w:left="5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9B40FF6">
      <w:start w:val="1"/>
      <w:numFmt w:val="lowerRoman"/>
      <w:lvlText w:val="%9"/>
      <w:lvlJc w:val="left"/>
      <w:pPr>
        <w:ind w:left="6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38A78B4"/>
    <w:multiLevelType w:val="multilevel"/>
    <w:tmpl w:val="0809001D"/>
    <w:name w:val="SchHea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54F4D1C"/>
    <w:multiLevelType w:val="hybridMultilevel"/>
    <w:tmpl w:val="DADE0564"/>
    <w:lvl w:ilvl="0" w:tplc="3958685A">
      <w:start w:val="1"/>
      <w:numFmt w:val="lowerLetter"/>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DC932E">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B0BF20">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5CA3FC">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B2E788">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9CD7FC">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2EF426">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22B5CA">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4C5C1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6966731"/>
    <w:multiLevelType w:val="multilevel"/>
    <w:tmpl w:val="0FE66470"/>
    <w:name w:val="Background"/>
    <w:lvl w:ilvl="0">
      <w:start w:val="1"/>
      <w:numFmt w:val="upperLetter"/>
      <w:pStyle w:val="Background1"/>
      <w:lvlText w:val="(%1)"/>
      <w:lvlJc w:val="left"/>
      <w:pPr>
        <w:tabs>
          <w:tab w:val="num" w:pos="850"/>
        </w:tabs>
        <w:ind w:left="850" w:hanging="850"/>
      </w:pPr>
      <w:rPr>
        <w:rFonts w:hint="default"/>
      </w:rPr>
    </w:lvl>
    <w:lvl w:ilvl="1">
      <w:start w:val="1"/>
      <w:numFmt w:val="lowerRoman"/>
      <w:pStyle w:val="Background2"/>
      <w:lvlText w:val="(%2)"/>
      <w:lvlJc w:val="left"/>
      <w:pPr>
        <w:tabs>
          <w:tab w:val="num" w:pos="1417"/>
        </w:tabs>
        <w:ind w:left="1417" w:hanging="567"/>
      </w:pPr>
      <w:rPr>
        <w:rFonts w:hint="default"/>
      </w:rPr>
    </w:lvl>
    <w:lvl w:ilvl="2">
      <w:start w:val="1"/>
      <w:numFmt w:val="lowerRoman"/>
      <w:lvlText w:val="(%3)"/>
      <w:lvlJc w:val="left"/>
      <w:pPr>
        <w:tabs>
          <w:tab w:val="num" w:pos="2160"/>
        </w:tabs>
        <w:ind w:left="2160" w:hanging="720"/>
      </w:pPr>
      <w:rPr>
        <w:rFonts w:hint="default"/>
      </w:rPr>
    </w:lvl>
    <w:lvl w:ilvl="3">
      <w:start w:val="1"/>
      <w:numFmt w:val="lowerRoman"/>
      <w:lvlText w:val="(%4)"/>
      <w:lvlJc w:val="left"/>
      <w:pPr>
        <w:tabs>
          <w:tab w:val="num" w:pos="2421"/>
        </w:tabs>
        <w:ind w:left="2268" w:hanging="567"/>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abstractNum w:abstractNumId="44" w15:restartNumberingAfterBreak="0">
    <w:nsid w:val="69424CBC"/>
    <w:multiLevelType w:val="multilevel"/>
    <w:tmpl w:val="9AE4C672"/>
    <w:name w:val="Appendix"/>
    <w:lvl w:ilvl="0">
      <w:start w:val="1"/>
      <w:numFmt w:val="decimal"/>
      <w:suff w:val="space"/>
      <w:lvlText w:val="Appendix %1:"/>
      <w:lvlJc w:val="left"/>
      <w:pPr>
        <w:ind w:left="0" w:firstLine="0"/>
      </w:pPr>
      <w:rPr>
        <w:rFonts w:hint="default"/>
        <w:b/>
        <w:i w:val="0"/>
        <w:caps/>
        <w:szCs w:val="20"/>
      </w:rPr>
    </w:lvl>
    <w:lvl w:ilvl="1">
      <w:start w:val="1"/>
      <w:numFmt w:val="none"/>
      <w:suff w:val="nothing"/>
      <w:lvlText w:val=""/>
      <w:lvlJc w:val="left"/>
      <w:pPr>
        <w:ind w:left="0" w:firstLine="0"/>
      </w:pPr>
      <w:rPr>
        <w:rFonts w:ascii="Arial" w:hAnsi="Arial" w:hint="default"/>
        <w:b w:val="0"/>
        <w:i w:val="0"/>
        <w:caps w:val="0"/>
        <w:sz w:val="22"/>
        <w:szCs w:val="20"/>
      </w:rPr>
    </w:lvl>
    <w:lvl w:ilvl="2">
      <w:start w:val="1"/>
      <w:numFmt w:val="none"/>
      <w:suff w:val="nothing"/>
      <w:lvlText w:val=""/>
      <w:lvlJc w:val="left"/>
      <w:pPr>
        <w:ind w:left="0" w:firstLine="0"/>
      </w:pPr>
      <w:rPr>
        <w:rFonts w:ascii="Arial" w:hAnsi="Arial" w:hint="default"/>
        <w:b w:val="0"/>
        <w:i w:val="0"/>
        <w:sz w:val="22"/>
        <w:szCs w:val="20"/>
      </w:rPr>
    </w:lvl>
    <w:lvl w:ilvl="3">
      <w:start w:val="1"/>
      <w:numFmt w:val="none"/>
      <w:suff w:val="nothing"/>
      <w:lvlText w:val=""/>
      <w:lvlJc w:val="left"/>
      <w:pPr>
        <w:ind w:left="0" w:firstLine="0"/>
      </w:pPr>
      <w:rPr>
        <w:rFonts w:ascii="Arial" w:hAnsi="Arial" w:hint="default"/>
        <w:b w:val="0"/>
        <w:i w:val="0"/>
        <w:sz w:val="22"/>
        <w:szCs w:val="20"/>
      </w:rPr>
    </w:lvl>
    <w:lvl w:ilvl="4">
      <w:start w:val="1"/>
      <w:numFmt w:val="none"/>
      <w:suff w:val="nothing"/>
      <w:lvlText w:val=""/>
      <w:lvlJc w:val="left"/>
      <w:pPr>
        <w:ind w:left="0" w:firstLine="0"/>
      </w:pPr>
      <w:rPr>
        <w:rFonts w:ascii="Arial" w:hAnsi="Arial" w:hint="default"/>
        <w:b w:val="0"/>
        <w:i w:val="0"/>
        <w:sz w:val="22"/>
        <w:szCs w:val="20"/>
      </w:rPr>
    </w:lvl>
    <w:lvl w:ilvl="5">
      <w:start w:val="1"/>
      <w:numFmt w:val="none"/>
      <w:suff w:val="nothing"/>
      <w:lvlText w:val=""/>
      <w:lvlJc w:val="left"/>
      <w:pPr>
        <w:ind w:left="0" w:firstLine="0"/>
      </w:pPr>
      <w:rPr>
        <w:rFonts w:ascii="Arial" w:hAnsi="Arial" w:hint="default"/>
        <w:b w:val="0"/>
        <w:i w:val="0"/>
        <w:sz w:val="22"/>
        <w:szCs w:val="20"/>
      </w:rPr>
    </w:lvl>
    <w:lvl w:ilvl="6">
      <w:start w:val="1"/>
      <w:numFmt w:val="none"/>
      <w:suff w:val="nothing"/>
      <w:lvlText w:val=""/>
      <w:lvlJc w:val="left"/>
      <w:pPr>
        <w:ind w:left="0" w:firstLine="0"/>
      </w:pPr>
      <w:rPr>
        <w:rFonts w:ascii="Arial" w:hAnsi="Arial" w:hint="default"/>
        <w:sz w:val="22"/>
        <w:szCs w:val="20"/>
      </w:rPr>
    </w:lvl>
    <w:lvl w:ilvl="7">
      <w:start w:val="1"/>
      <w:numFmt w:val="none"/>
      <w:suff w:val="nothing"/>
      <w:lvlText w:val=""/>
      <w:lvlJc w:val="left"/>
      <w:pPr>
        <w:ind w:left="0" w:firstLine="0"/>
      </w:pPr>
      <w:rPr>
        <w:rFonts w:ascii="Arial" w:hAnsi="Arial" w:hint="default"/>
        <w:b w:val="0"/>
        <w:i w:val="0"/>
        <w:sz w:val="22"/>
        <w:szCs w:val="20"/>
      </w:rPr>
    </w:lvl>
    <w:lvl w:ilvl="8">
      <w:start w:val="1"/>
      <w:numFmt w:val="none"/>
      <w:suff w:val="nothing"/>
      <w:lvlText w:val=""/>
      <w:lvlJc w:val="left"/>
      <w:pPr>
        <w:ind w:left="0" w:firstLine="0"/>
      </w:pPr>
      <w:rPr>
        <w:rFonts w:ascii="Arial" w:hAnsi="Arial" w:hint="default"/>
        <w:b w:val="0"/>
        <w:i w:val="0"/>
        <w:sz w:val="22"/>
        <w:szCs w:val="20"/>
      </w:rPr>
    </w:lvl>
  </w:abstractNum>
  <w:abstractNum w:abstractNumId="45" w15:restartNumberingAfterBreak="0">
    <w:nsid w:val="69855262"/>
    <w:multiLevelType w:val="multilevel"/>
    <w:tmpl w:val="0809001D"/>
    <w:name w:val="Appendix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A14466B"/>
    <w:multiLevelType w:val="hybridMultilevel"/>
    <w:tmpl w:val="5C64FE28"/>
    <w:lvl w:ilvl="0" w:tplc="E564D41C">
      <w:start w:val="1"/>
      <w:numFmt w:val="bullet"/>
      <w:pStyle w:val="Bullet10"/>
      <w:lvlText w:val="·"/>
      <w:lvlJc w:val="left"/>
      <w:pPr>
        <w:tabs>
          <w:tab w:val="num" w:pos="360"/>
        </w:tabs>
        <w:ind w:left="360" w:hanging="360"/>
      </w:pPr>
      <w:rPr>
        <w:rFonts w:ascii="Symbol" w:hAnsi="Symbol" w:hint="default"/>
      </w:rPr>
    </w:lvl>
    <w:lvl w:ilvl="1" w:tplc="BCBAA692">
      <w:start w:val="1"/>
      <w:numFmt w:val="bullet"/>
      <w:lvlText w:val="·"/>
      <w:lvlJc w:val="left"/>
      <w:pPr>
        <w:tabs>
          <w:tab w:val="num" w:pos="1440"/>
        </w:tabs>
        <w:ind w:left="1440" w:hanging="360"/>
      </w:pPr>
      <w:rPr>
        <w:rFonts w:ascii="Symbol" w:hAnsi="Symbol" w:hint="default"/>
      </w:rPr>
    </w:lvl>
    <w:lvl w:ilvl="2" w:tplc="9FAE7546">
      <w:start w:val="1"/>
      <w:numFmt w:val="bullet"/>
      <w:lvlText w:val="·"/>
      <w:lvlJc w:val="left"/>
      <w:pPr>
        <w:tabs>
          <w:tab w:val="num" w:pos="2160"/>
        </w:tabs>
        <w:ind w:left="2160" w:hanging="360"/>
      </w:pPr>
      <w:rPr>
        <w:rFonts w:ascii="Symbol" w:hAnsi="Symbol" w:hint="default"/>
      </w:rPr>
    </w:lvl>
    <w:lvl w:ilvl="3" w:tplc="8A5A394E">
      <w:start w:val="1"/>
      <w:numFmt w:val="bullet"/>
      <w:lvlText w:val="·"/>
      <w:lvlJc w:val="left"/>
      <w:pPr>
        <w:tabs>
          <w:tab w:val="num" w:pos="2880"/>
        </w:tabs>
        <w:ind w:left="2880" w:hanging="360"/>
      </w:pPr>
      <w:rPr>
        <w:rFonts w:ascii="Symbol" w:hAnsi="Symbol" w:hint="default"/>
      </w:rPr>
    </w:lvl>
    <w:lvl w:ilvl="4" w:tplc="D84A3364">
      <w:start w:val="1"/>
      <w:numFmt w:val="bullet"/>
      <w:lvlText w:val="o"/>
      <w:lvlJc w:val="left"/>
      <w:pPr>
        <w:tabs>
          <w:tab w:val="num" w:pos="3600"/>
        </w:tabs>
        <w:ind w:left="3600" w:hanging="360"/>
      </w:pPr>
      <w:rPr>
        <w:rFonts w:ascii="Courier New" w:hAnsi="Courier New" w:hint="default"/>
      </w:rPr>
    </w:lvl>
    <w:lvl w:ilvl="5" w:tplc="E794D00A" w:tentative="1">
      <w:start w:val="1"/>
      <w:numFmt w:val="bullet"/>
      <w:lvlText w:val="§"/>
      <w:lvlJc w:val="left"/>
      <w:pPr>
        <w:tabs>
          <w:tab w:val="num" w:pos="4320"/>
        </w:tabs>
        <w:ind w:left="4320" w:hanging="360"/>
      </w:pPr>
      <w:rPr>
        <w:rFonts w:ascii="Wingdings" w:hAnsi="Wingdings" w:hint="default"/>
      </w:rPr>
    </w:lvl>
    <w:lvl w:ilvl="6" w:tplc="A5D45CE6" w:tentative="1">
      <w:start w:val="1"/>
      <w:numFmt w:val="bullet"/>
      <w:lvlText w:val="·"/>
      <w:lvlJc w:val="left"/>
      <w:pPr>
        <w:tabs>
          <w:tab w:val="num" w:pos="5040"/>
        </w:tabs>
        <w:ind w:left="5040" w:hanging="360"/>
      </w:pPr>
      <w:rPr>
        <w:rFonts w:ascii="Symbol" w:hAnsi="Symbol" w:hint="default"/>
      </w:rPr>
    </w:lvl>
    <w:lvl w:ilvl="7" w:tplc="5996455E" w:tentative="1">
      <w:start w:val="1"/>
      <w:numFmt w:val="bullet"/>
      <w:lvlText w:val="o"/>
      <w:lvlJc w:val="left"/>
      <w:pPr>
        <w:tabs>
          <w:tab w:val="num" w:pos="5760"/>
        </w:tabs>
        <w:ind w:left="5760" w:hanging="360"/>
      </w:pPr>
      <w:rPr>
        <w:rFonts w:ascii="Courier New" w:hAnsi="Courier New" w:hint="default"/>
      </w:rPr>
    </w:lvl>
    <w:lvl w:ilvl="8" w:tplc="8BEEB6D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0E7C01"/>
    <w:multiLevelType w:val="hybridMultilevel"/>
    <w:tmpl w:val="F3DC0782"/>
    <w:lvl w:ilvl="0" w:tplc="6C4AF23C">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0CED02">
      <w:start w:val="1"/>
      <w:numFmt w:val="lowerRoman"/>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84A706">
      <w:start w:val="1"/>
      <w:numFmt w:val="lowerRoman"/>
      <w:lvlText w:val="%3"/>
      <w:lvlJc w:val="left"/>
      <w:pPr>
        <w:ind w:left="2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C4ABD2">
      <w:start w:val="1"/>
      <w:numFmt w:val="decimal"/>
      <w:lvlText w:val="%4"/>
      <w:lvlJc w:val="left"/>
      <w:pPr>
        <w:ind w:left="3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844284">
      <w:start w:val="1"/>
      <w:numFmt w:val="lowerLetter"/>
      <w:lvlText w:val="%5"/>
      <w:lvlJc w:val="left"/>
      <w:pPr>
        <w:ind w:left="3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F66730">
      <w:start w:val="1"/>
      <w:numFmt w:val="lowerRoman"/>
      <w:lvlText w:val="%6"/>
      <w:lvlJc w:val="left"/>
      <w:pPr>
        <w:ind w:left="4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984434">
      <w:start w:val="1"/>
      <w:numFmt w:val="decimal"/>
      <w:lvlText w:val="%7"/>
      <w:lvlJc w:val="left"/>
      <w:pPr>
        <w:ind w:left="5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EC712A">
      <w:start w:val="1"/>
      <w:numFmt w:val="lowerLetter"/>
      <w:lvlText w:val="%8"/>
      <w:lvlJc w:val="left"/>
      <w:pPr>
        <w:ind w:left="5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6033F6">
      <w:start w:val="1"/>
      <w:numFmt w:val="lowerRoman"/>
      <w:lvlText w:val="%9"/>
      <w:lvlJc w:val="left"/>
      <w:pPr>
        <w:ind w:left="6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5564395"/>
    <w:multiLevelType w:val="hybridMultilevel"/>
    <w:tmpl w:val="D72AEF38"/>
    <w:lvl w:ilvl="0" w:tplc="FAE01818">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06426E">
      <w:start w:val="1"/>
      <w:numFmt w:val="lowerRoman"/>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62E854">
      <w:start w:val="1"/>
      <w:numFmt w:val="lowerRoman"/>
      <w:lvlText w:val="%3"/>
      <w:lvlJc w:val="left"/>
      <w:pPr>
        <w:ind w:left="2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6C3FC8">
      <w:start w:val="1"/>
      <w:numFmt w:val="decimal"/>
      <w:lvlText w:val="%4"/>
      <w:lvlJc w:val="left"/>
      <w:pPr>
        <w:ind w:left="30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26F84">
      <w:start w:val="1"/>
      <w:numFmt w:val="lowerLetter"/>
      <w:lvlText w:val="%5"/>
      <w:lvlJc w:val="left"/>
      <w:pPr>
        <w:ind w:left="3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86600">
      <w:start w:val="1"/>
      <w:numFmt w:val="lowerRoman"/>
      <w:lvlText w:val="%6"/>
      <w:lvlJc w:val="left"/>
      <w:pPr>
        <w:ind w:left="4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0CD564">
      <w:start w:val="1"/>
      <w:numFmt w:val="decimal"/>
      <w:lvlText w:val="%7"/>
      <w:lvlJc w:val="left"/>
      <w:pPr>
        <w:ind w:left="5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A08E98">
      <w:start w:val="1"/>
      <w:numFmt w:val="lowerLetter"/>
      <w:lvlText w:val="%8"/>
      <w:lvlJc w:val="left"/>
      <w:pPr>
        <w:ind w:left="5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32D4FA">
      <w:start w:val="1"/>
      <w:numFmt w:val="lowerRoman"/>
      <w:lvlText w:val="%9"/>
      <w:lvlJc w:val="left"/>
      <w:pPr>
        <w:ind w:left="6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5FF7F8D"/>
    <w:multiLevelType w:val="hybridMultilevel"/>
    <w:tmpl w:val="11AC4B1C"/>
    <w:lvl w:ilvl="0" w:tplc="CF12795C">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1CDB00">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305F96">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9E0C2EA">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607180">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361E9C">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82C9B8">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0C5B3C">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E20680">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B1C3E5B"/>
    <w:multiLevelType w:val="multilevel"/>
    <w:tmpl w:val="2DA81670"/>
    <w:styleLink w:val="GeneralHeadings"/>
    <w:lvl w:ilvl="0">
      <w:start w:val="1"/>
      <w:numFmt w:val="none"/>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7D8D5F76"/>
    <w:multiLevelType w:val="hybridMultilevel"/>
    <w:tmpl w:val="03D42954"/>
    <w:lvl w:ilvl="0" w:tplc="D8E8DF76">
      <w:start w:val="1"/>
      <w:numFmt w:val="lowerLetter"/>
      <w:lvlText w:val="%1)"/>
      <w:lvlJc w:val="left"/>
      <w:pPr>
        <w:ind w:left="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44BE76">
      <w:start w:val="1"/>
      <w:numFmt w:val="lowerLetter"/>
      <w:lvlText w:val="%2"/>
      <w:lvlJc w:val="left"/>
      <w:pPr>
        <w:ind w:left="1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C2BFC8">
      <w:start w:val="1"/>
      <w:numFmt w:val="lowerRoman"/>
      <w:lvlText w:val="%3"/>
      <w:lvlJc w:val="left"/>
      <w:pPr>
        <w:ind w:left="2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580AE4">
      <w:start w:val="1"/>
      <w:numFmt w:val="decimal"/>
      <w:lvlText w:val="%4"/>
      <w:lvlJc w:val="left"/>
      <w:pPr>
        <w:ind w:left="3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02F90C">
      <w:start w:val="1"/>
      <w:numFmt w:val="lowerLetter"/>
      <w:lvlText w:val="%5"/>
      <w:lvlJc w:val="left"/>
      <w:pPr>
        <w:ind w:left="3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727F64">
      <w:start w:val="1"/>
      <w:numFmt w:val="lowerRoman"/>
      <w:lvlText w:val="%6"/>
      <w:lvlJc w:val="left"/>
      <w:pPr>
        <w:ind w:left="4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04C4CA">
      <w:start w:val="1"/>
      <w:numFmt w:val="decimal"/>
      <w:lvlText w:val="%7"/>
      <w:lvlJc w:val="left"/>
      <w:pPr>
        <w:ind w:left="5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BA532A">
      <w:start w:val="1"/>
      <w:numFmt w:val="lowerLetter"/>
      <w:lvlText w:val="%8"/>
      <w:lvlJc w:val="left"/>
      <w:pPr>
        <w:ind w:left="6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2A98C6">
      <w:start w:val="1"/>
      <w:numFmt w:val="lowerRoman"/>
      <w:lvlText w:val="%9"/>
      <w:lvlJc w:val="left"/>
      <w:pPr>
        <w:ind w:left="6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DB5644F"/>
    <w:multiLevelType w:val="hybridMultilevel"/>
    <w:tmpl w:val="8BCC9C08"/>
    <w:lvl w:ilvl="0" w:tplc="71A431C8">
      <w:start w:val="1"/>
      <w:numFmt w:val="bullet"/>
      <w:pStyle w:val="Bullet30"/>
      <w:lvlText w:val=""/>
      <w:lvlJc w:val="left"/>
      <w:pPr>
        <w:tabs>
          <w:tab w:val="num" w:pos="1945"/>
        </w:tabs>
        <w:ind w:left="1945" w:hanging="357"/>
      </w:pPr>
      <w:rPr>
        <w:rFonts w:ascii="Symbol" w:hAnsi="Symbol" w:hint="default"/>
      </w:rPr>
    </w:lvl>
    <w:lvl w:ilvl="1" w:tplc="245A1C96" w:tentative="1">
      <w:start w:val="1"/>
      <w:numFmt w:val="bullet"/>
      <w:lvlText w:val="o"/>
      <w:lvlJc w:val="left"/>
      <w:pPr>
        <w:tabs>
          <w:tab w:val="num" w:pos="1440"/>
        </w:tabs>
        <w:ind w:left="1440" w:hanging="360"/>
      </w:pPr>
      <w:rPr>
        <w:rFonts w:ascii="Courier New" w:hAnsi="Courier New" w:cs="Courier New" w:hint="default"/>
      </w:rPr>
    </w:lvl>
    <w:lvl w:ilvl="2" w:tplc="F28EB1A8" w:tentative="1">
      <w:start w:val="1"/>
      <w:numFmt w:val="bullet"/>
      <w:lvlText w:val=""/>
      <w:lvlJc w:val="left"/>
      <w:pPr>
        <w:tabs>
          <w:tab w:val="num" w:pos="2160"/>
        </w:tabs>
        <w:ind w:left="2160" w:hanging="360"/>
      </w:pPr>
      <w:rPr>
        <w:rFonts w:ascii="Wingdings" w:hAnsi="Wingdings" w:hint="default"/>
      </w:rPr>
    </w:lvl>
    <w:lvl w:ilvl="3" w:tplc="ED94DD4E" w:tentative="1">
      <w:start w:val="1"/>
      <w:numFmt w:val="bullet"/>
      <w:lvlText w:val=""/>
      <w:lvlJc w:val="left"/>
      <w:pPr>
        <w:tabs>
          <w:tab w:val="num" w:pos="2880"/>
        </w:tabs>
        <w:ind w:left="2880" w:hanging="360"/>
      </w:pPr>
      <w:rPr>
        <w:rFonts w:ascii="Symbol" w:hAnsi="Symbol" w:hint="default"/>
      </w:rPr>
    </w:lvl>
    <w:lvl w:ilvl="4" w:tplc="B4F0CE8A" w:tentative="1">
      <w:start w:val="1"/>
      <w:numFmt w:val="bullet"/>
      <w:lvlText w:val="o"/>
      <w:lvlJc w:val="left"/>
      <w:pPr>
        <w:tabs>
          <w:tab w:val="num" w:pos="3600"/>
        </w:tabs>
        <w:ind w:left="3600" w:hanging="360"/>
      </w:pPr>
      <w:rPr>
        <w:rFonts w:ascii="Courier New" w:hAnsi="Courier New" w:cs="Courier New" w:hint="default"/>
      </w:rPr>
    </w:lvl>
    <w:lvl w:ilvl="5" w:tplc="27BA819A" w:tentative="1">
      <w:start w:val="1"/>
      <w:numFmt w:val="bullet"/>
      <w:lvlText w:val=""/>
      <w:lvlJc w:val="left"/>
      <w:pPr>
        <w:tabs>
          <w:tab w:val="num" w:pos="4320"/>
        </w:tabs>
        <w:ind w:left="4320" w:hanging="360"/>
      </w:pPr>
      <w:rPr>
        <w:rFonts w:ascii="Wingdings" w:hAnsi="Wingdings" w:hint="default"/>
      </w:rPr>
    </w:lvl>
    <w:lvl w:ilvl="6" w:tplc="9680114A" w:tentative="1">
      <w:start w:val="1"/>
      <w:numFmt w:val="bullet"/>
      <w:lvlText w:val=""/>
      <w:lvlJc w:val="left"/>
      <w:pPr>
        <w:tabs>
          <w:tab w:val="num" w:pos="5040"/>
        </w:tabs>
        <w:ind w:left="5040" w:hanging="360"/>
      </w:pPr>
      <w:rPr>
        <w:rFonts w:ascii="Symbol" w:hAnsi="Symbol" w:hint="default"/>
      </w:rPr>
    </w:lvl>
    <w:lvl w:ilvl="7" w:tplc="97C62806" w:tentative="1">
      <w:start w:val="1"/>
      <w:numFmt w:val="bullet"/>
      <w:lvlText w:val="o"/>
      <w:lvlJc w:val="left"/>
      <w:pPr>
        <w:tabs>
          <w:tab w:val="num" w:pos="5760"/>
        </w:tabs>
        <w:ind w:left="5760" w:hanging="360"/>
      </w:pPr>
      <w:rPr>
        <w:rFonts w:ascii="Courier New" w:hAnsi="Courier New" w:cs="Courier New" w:hint="default"/>
      </w:rPr>
    </w:lvl>
    <w:lvl w:ilvl="8" w:tplc="D3227FC4" w:tentative="1">
      <w:start w:val="1"/>
      <w:numFmt w:val="bullet"/>
      <w:lvlText w:val=""/>
      <w:lvlJc w:val="left"/>
      <w:pPr>
        <w:tabs>
          <w:tab w:val="num" w:pos="6480"/>
        </w:tabs>
        <w:ind w:left="6480" w:hanging="360"/>
      </w:pPr>
      <w:rPr>
        <w:rFonts w:ascii="Wingdings" w:hAnsi="Wingdings" w:hint="default"/>
      </w:rPr>
    </w:lvl>
  </w:abstractNum>
  <w:num w:numId="1" w16cid:durableId="557086627">
    <w:abstractNumId w:val="33"/>
  </w:num>
  <w:num w:numId="2" w16cid:durableId="1724406184">
    <w:abstractNumId w:val="5"/>
  </w:num>
  <w:num w:numId="3" w16cid:durableId="882327765">
    <w:abstractNumId w:val="15"/>
  </w:num>
  <w:num w:numId="4" w16cid:durableId="336662580">
    <w:abstractNumId w:val="46"/>
  </w:num>
  <w:num w:numId="5" w16cid:durableId="190344042">
    <w:abstractNumId w:val="17"/>
  </w:num>
  <w:num w:numId="6" w16cid:durableId="385613972">
    <w:abstractNumId w:val="52"/>
  </w:num>
  <w:num w:numId="7" w16cid:durableId="790442496">
    <w:abstractNumId w:val="19"/>
  </w:num>
  <w:num w:numId="8" w16cid:durableId="965232565">
    <w:abstractNumId w:val="3"/>
  </w:num>
  <w:num w:numId="9" w16cid:durableId="833881776">
    <w:abstractNumId w:val="43"/>
  </w:num>
  <w:num w:numId="10" w16cid:durableId="831025155">
    <w:abstractNumId w:val="32"/>
  </w:num>
  <w:num w:numId="11" w16cid:durableId="1908805119">
    <w:abstractNumId w:val="38"/>
  </w:num>
  <w:num w:numId="12" w16cid:durableId="1479228874">
    <w:abstractNumId w:val="21"/>
  </w:num>
  <w:num w:numId="13" w16cid:durableId="1373111928">
    <w:abstractNumId w:val="9"/>
  </w:num>
  <w:num w:numId="14" w16cid:durableId="1745838002">
    <w:abstractNumId w:val="29"/>
  </w:num>
  <w:num w:numId="15" w16cid:durableId="2026591045">
    <w:abstractNumId w:val="30"/>
  </w:num>
  <w:num w:numId="16" w16cid:durableId="135681890">
    <w:abstractNumId w:val="12"/>
  </w:num>
  <w:num w:numId="17" w16cid:durableId="1943412777">
    <w:abstractNumId w:val="20"/>
  </w:num>
  <w:num w:numId="18" w16cid:durableId="1717703230">
    <w:abstractNumId w:val="26"/>
  </w:num>
  <w:num w:numId="19" w16cid:durableId="1010597544">
    <w:abstractNumId w:val="27"/>
  </w:num>
  <w:num w:numId="20" w16cid:durableId="250049788">
    <w:abstractNumId w:val="38"/>
    <w:lvlOverride w:ilvl="0">
      <w:startOverride w:val="1"/>
    </w:lvlOverride>
  </w:num>
  <w:num w:numId="21" w16cid:durableId="793448301">
    <w:abstractNumId w:val="42"/>
  </w:num>
  <w:num w:numId="22" w16cid:durableId="1252741466">
    <w:abstractNumId w:val="40"/>
  </w:num>
  <w:num w:numId="23" w16cid:durableId="1658264892">
    <w:abstractNumId w:val="28"/>
  </w:num>
  <w:num w:numId="24" w16cid:durableId="1374962179">
    <w:abstractNumId w:val="37"/>
  </w:num>
  <w:num w:numId="25" w16cid:durableId="2051491059">
    <w:abstractNumId w:val="11"/>
  </w:num>
  <w:num w:numId="26" w16cid:durableId="1531920280">
    <w:abstractNumId w:val="6"/>
  </w:num>
  <w:num w:numId="27" w16cid:durableId="1809547090">
    <w:abstractNumId w:val="8"/>
  </w:num>
  <w:num w:numId="28" w16cid:durableId="1272009941">
    <w:abstractNumId w:val="25"/>
  </w:num>
  <w:num w:numId="29" w16cid:durableId="586424631">
    <w:abstractNumId w:val="49"/>
  </w:num>
  <w:num w:numId="30" w16cid:durableId="1168518730">
    <w:abstractNumId w:val="13"/>
  </w:num>
  <w:num w:numId="31" w16cid:durableId="147673130">
    <w:abstractNumId w:val="35"/>
  </w:num>
  <w:num w:numId="32" w16cid:durableId="852114639">
    <w:abstractNumId w:val="48"/>
  </w:num>
  <w:num w:numId="33" w16cid:durableId="1632318939">
    <w:abstractNumId w:val="51"/>
  </w:num>
  <w:num w:numId="34" w16cid:durableId="1170483425">
    <w:abstractNumId w:val="34"/>
  </w:num>
  <w:num w:numId="35" w16cid:durableId="706679260">
    <w:abstractNumId w:val="36"/>
  </w:num>
  <w:num w:numId="36" w16cid:durableId="1763454992">
    <w:abstractNumId w:val="7"/>
  </w:num>
  <w:num w:numId="37" w16cid:durableId="947543747">
    <w:abstractNumId w:val="2"/>
  </w:num>
  <w:num w:numId="38" w16cid:durableId="1903445620">
    <w:abstractNumId w:val="47"/>
  </w:num>
  <w:num w:numId="39" w16cid:durableId="2071148470">
    <w:abstractNumId w:val="1"/>
  </w:num>
  <w:num w:numId="40" w16cid:durableId="1666591782">
    <w:abstractNumId w:val="39"/>
  </w:num>
  <w:num w:numId="41" w16cid:durableId="68428962">
    <w:abstractNumId w:val="14"/>
  </w:num>
  <w:num w:numId="42" w16cid:durableId="1017078036">
    <w:abstractNumId w:val="50"/>
  </w:num>
  <w:num w:numId="43" w16cid:durableId="499196384">
    <w:abstractNumId w:val="31"/>
  </w:num>
  <w:num w:numId="44" w16cid:durableId="1678381212">
    <w:abstractNumId w:val="4"/>
  </w:num>
  <w:num w:numId="45" w16cid:durableId="175970706">
    <w:abstractNumId w:val="10"/>
  </w:num>
  <w:num w:numId="46" w16cid:durableId="39789843">
    <w:abstractNumId w:val="16"/>
  </w:num>
  <w:num w:numId="47" w16cid:durableId="1524629647">
    <w:abstractNumId w:val="23"/>
  </w:num>
  <w:num w:numId="48" w16cid:durableId="1643657885">
    <w:abstractNumId w:val="38"/>
    <w:lvlOverride w:ilvl="0">
      <w:startOverride w:val="1"/>
    </w:lvlOverride>
  </w:num>
  <w:num w:numId="49" w16cid:durableId="1932814196">
    <w:abstractNumId w:val="38"/>
    <w:lvlOverride w:ilvl="0">
      <w:startOverride w:val="4"/>
    </w:lvlOverride>
  </w:num>
  <w:num w:numId="50" w16cid:durableId="1521777857">
    <w:abstractNumId w:val="38"/>
    <w:lvlOverride w:ilvl="0">
      <w:startOverride w:val="1"/>
    </w:lvlOverride>
  </w:num>
  <w:num w:numId="51" w16cid:durableId="152189526">
    <w:abstractNumId w:val="38"/>
    <w:lvlOverride w:ilvl="0">
      <w:startOverride w:val="2"/>
    </w:lvlOverride>
  </w:num>
  <w:num w:numId="52" w16cid:durableId="1511487915">
    <w:abstractNumId w:val="0"/>
  </w:num>
  <w:num w:numId="53" w16cid:durableId="881792681">
    <w:abstractNumId w:val="38"/>
    <w:lvlOverride w:ilvl="0">
      <w:startOverride w:val="1"/>
    </w:lvlOverride>
  </w:num>
  <w:num w:numId="54" w16cid:durableId="174921813">
    <w:abstractNumId w:val="38"/>
    <w:lvlOverride w:ilvl="0">
      <w:startOverride w:val="1"/>
    </w:lvlOverride>
  </w:num>
  <w:num w:numId="55" w16cid:durableId="674191571">
    <w:abstractNumId w:val="38"/>
    <w:lvlOverride w:ilvl="0">
      <w:startOverride w:val="1"/>
    </w:lvlOverride>
  </w:num>
  <w:num w:numId="56" w16cid:durableId="1528179267">
    <w:abstractNumId w:val="38"/>
    <w:lvlOverride w:ilvl="0">
      <w:startOverride w:val="1"/>
    </w:lvlOverride>
  </w:num>
  <w:num w:numId="57" w16cid:durableId="2136562377">
    <w:abstractNumId w:val="38"/>
    <w:lvlOverride w:ilvl="0">
      <w:startOverride w:val="1"/>
    </w:lvlOverride>
  </w:num>
  <w:num w:numId="58" w16cid:durableId="1568147300">
    <w:abstractNumId w:val="18"/>
  </w:num>
  <w:num w:numId="59" w16cid:durableId="160205939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hyphenationZone w:val="357"/>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2C"/>
    <w:rsid w:val="00000389"/>
    <w:rsid w:val="00000E96"/>
    <w:rsid w:val="00001601"/>
    <w:rsid w:val="000017B1"/>
    <w:rsid w:val="0000188D"/>
    <w:rsid w:val="000028C2"/>
    <w:rsid w:val="00002B6A"/>
    <w:rsid w:val="0000307D"/>
    <w:rsid w:val="0000382A"/>
    <w:rsid w:val="00003F9B"/>
    <w:rsid w:val="00005081"/>
    <w:rsid w:val="00006642"/>
    <w:rsid w:val="000077C4"/>
    <w:rsid w:val="00012132"/>
    <w:rsid w:val="000135D8"/>
    <w:rsid w:val="000137DE"/>
    <w:rsid w:val="00013AFB"/>
    <w:rsid w:val="00015919"/>
    <w:rsid w:val="00017457"/>
    <w:rsid w:val="000178B2"/>
    <w:rsid w:val="00020274"/>
    <w:rsid w:val="00021630"/>
    <w:rsid w:val="00021B95"/>
    <w:rsid w:val="000246FA"/>
    <w:rsid w:val="000257A9"/>
    <w:rsid w:val="000316D0"/>
    <w:rsid w:val="0003222B"/>
    <w:rsid w:val="000324E6"/>
    <w:rsid w:val="00032AA3"/>
    <w:rsid w:val="00033306"/>
    <w:rsid w:val="0003332B"/>
    <w:rsid w:val="000340C6"/>
    <w:rsid w:val="0003553E"/>
    <w:rsid w:val="000359F2"/>
    <w:rsid w:val="0003689A"/>
    <w:rsid w:val="00037997"/>
    <w:rsid w:val="00041AE3"/>
    <w:rsid w:val="00042D7A"/>
    <w:rsid w:val="00043084"/>
    <w:rsid w:val="00044AB3"/>
    <w:rsid w:val="00047035"/>
    <w:rsid w:val="00047346"/>
    <w:rsid w:val="00047704"/>
    <w:rsid w:val="00047982"/>
    <w:rsid w:val="00047B30"/>
    <w:rsid w:val="00050B49"/>
    <w:rsid w:val="00051552"/>
    <w:rsid w:val="000515E3"/>
    <w:rsid w:val="0005185C"/>
    <w:rsid w:val="00052C08"/>
    <w:rsid w:val="00053157"/>
    <w:rsid w:val="0005351F"/>
    <w:rsid w:val="00054D44"/>
    <w:rsid w:val="0005549D"/>
    <w:rsid w:val="00056074"/>
    <w:rsid w:val="00056166"/>
    <w:rsid w:val="00056522"/>
    <w:rsid w:val="00057BA6"/>
    <w:rsid w:val="00057C35"/>
    <w:rsid w:val="0006052F"/>
    <w:rsid w:val="0006078C"/>
    <w:rsid w:val="00060DDA"/>
    <w:rsid w:val="00061ED6"/>
    <w:rsid w:val="00061F09"/>
    <w:rsid w:val="000621F7"/>
    <w:rsid w:val="00062A7B"/>
    <w:rsid w:val="00062D88"/>
    <w:rsid w:val="000658EB"/>
    <w:rsid w:val="00065B6A"/>
    <w:rsid w:val="00066012"/>
    <w:rsid w:val="0006758E"/>
    <w:rsid w:val="000707C3"/>
    <w:rsid w:val="00072CF4"/>
    <w:rsid w:val="00073A3F"/>
    <w:rsid w:val="00074FC5"/>
    <w:rsid w:val="000762E0"/>
    <w:rsid w:val="00076AF1"/>
    <w:rsid w:val="00084092"/>
    <w:rsid w:val="00085D89"/>
    <w:rsid w:val="000908C7"/>
    <w:rsid w:val="00090EE9"/>
    <w:rsid w:val="00090F0B"/>
    <w:rsid w:val="00093514"/>
    <w:rsid w:val="00096435"/>
    <w:rsid w:val="000A1188"/>
    <w:rsid w:val="000A1677"/>
    <w:rsid w:val="000A1AF6"/>
    <w:rsid w:val="000A35A1"/>
    <w:rsid w:val="000A44FC"/>
    <w:rsid w:val="000A4D05"/>
    <w:rsid w:val="000A5957"/>
    <w:rsid w:val="000A5A01"/>
    <w:rsid w:val="000B53A0"/>
    <w:rsid w:val="000B569A"/>
    <w:rsid w:val="000B5BC8"/>
    <w:rsid w:val="000B6003"/>
    <w:rsid w:val="000B6284"/>
    <w:rsid w:val="000B66A7"/>
    <w:rsid w:val="000B6A96"/>
    <w:rsid w:val="000B763B"/>
    <w:rsid w:val="000B7F13"/>
    <w:rsid w:val="000C017E"/>
    <w:rsid w:val="000C11BA"/>
    <w:rsid w:val="000C16B9"/>
    <w:rsid w:val="000C4543"/>
    <w:rsid w:val="000C5DFE"/>
    <w:rsid w:val="000C7282"/>
    <w:rsid w:val="000D1D1C"/>
    <w:rsid w:val="000D3A02"/>
    <w:rsid w:val="000D3ED2"/>
    <w:rsid w:val="000D41A9"/>
    <w:rsid w:val="000D60CB"/>
    <w:rsid w:val="000D6820"/>
    <w:rsid w:val="000E34E6"/>
    <w:rsid w:val="000E3C0D"/>
    <w:rsid w:val="000E4D7C"/>
    <w:rsid w:val="000E577F"/>
    <w:rsid w:val="000E6976"/>
    <w:rsid w:val="000F047D"/>
    <w:rsid w:val="000F3271"/>
    <w:rsid w:val="000F432E"/>
    <w:rsid w:val="000F4ADF"/>
    <w:rsid w:val="000F535D"/>
    <w:rsid w:val="000F5B2D"/>
    <w:rsid w:val="000F680A"/>
    <w:rsid w:val="0010135C"/>
    <w:rsid w:val="00101871"/>
    <w:rsid w:val="00101E43"/>
    <w:rsid w:val="00103292"/>
    <w:rsid w:val="00103C4A"/>
    <w:rsid w:val="001041A7"/>
    <w:rsid w:val="00104368"/>
    <w:rsid w:val="00106A7D"/>
    <w:rsid w:val="00107CB3"/>
    <w:rsid w:val="001102D8"/>
    <w:rsid w:val="00110922"/>
    <w:rsid w:val="0011237C"/>
    <w:rsid w:val="00112396"/>
    <w:rsid w:val="0011291D"/>
    <w:rsid w:val="0011381C"/>
    <w:rsid w:val="00114E26"/>
    <w:rsid w:val="00114FF7"/>
    <w:rsid w:val="00115139"/>
    <w:rsid w:val="00115935"/>
    <w:rsid w:val="0011602B"/>
    <w:rsid w:val="001160D2"/>
    <w:rsid w:val="00117E24"/>
    <w:rsid w:val="001207E4"/>
    <w:rsid w:val="00121349"/>
    <w:rsid w:val="00121921"/>
    <w:rsid w:val="00121D73"/>
    <w:rsid w:val="00121F49"/>
    <w:rsid w:val="0012218D"/>
    <w:rsid w:val="001225C9"/>
    <w:rsid w:val="001231FF"/>
    <w:rsid w:val="0012477C"/>
    <w:rsid w:val="00124BED"/>
    <w:rsid w:val="00125FD5"/>
    <w:rsid w:val="00126862"/>
    <w:rsid w:val="00127CF5"/>
    <w:rsid w:val="0013134A"/>
    <w:rsid w:val="0013140C"/>
    <w:rsid w:val="0013238E"/>
    <w:rsid w:val="00134189"/>
    <w:rsid w:val="00136617"/>
    <w:rsid w:val="001405B5"/>
    <w:rsid w:val="001414BC"/>
    <w:rsid w:val="001419D9"/>
    <w:rsid w:val="00142EA5"/>
    <w:rsid w:val="0014310A"/>
    <w:rsid w:val="00143751"/>
    <w:rsid w:val="00144308"/>
    <w:rsid w:val="00145117"/>
    <w:rsid w:val="0014685F"/>
    <w:rsid w:val="0014735B"/>
    <w:rsid w:val="00153DBE"/>
    <w:rsid w:val="00154C14"/>
    <w:rsid w:val="00154D4A"/>
    <w:rsid w:val="00156171"/>
    <w:rsid w:val="001570D9"/>
    <w:rsid w:val="00160A2A"/>
    <w:rsid w:val="00163385"/>
    <w:rsid w:val="001645F7"/>
    <w:rsid w:val="001650E5"/>
    <w:rsid w:val="001657B5"/>
    <w:rsid w:val="00165816"/>
    <w:rsid w:val="00166A81"/>
    <w:rsid w:val="00167D60"/>
    <w:rsid w:val="00170CD3"/>
    <w:rsid w:val="00172212"/>
    <w:rsid w:val="0017231E"/>
    <w:rsid w:val="00173741"/>
    <w:rsid w:val="00174F46"/>
    <w:rsid w:val="00175CC2"/>
    <w:rsid w:val="00176197"/>
    <w:rsid w:val="00176A45"/>
    <w:rsid w:val="0018030E"/>
    <w:rsid w:val="001822B2"/>
    <w:rsid w:val="001823EB"/>
    <w:rsid w:val="00182929"/>
    <w:rsid w:val="00183A90"/>
    <w:rsid w:val="00183E32"/>
    <w:rsid w:val="0018639B"/>
    <w:rsid w:val="00190FE4"/>
    <w:rsid w:val="001910A2"/>
    <w:rsid w:val="00191B15"/>
    <w:rsid w:val="00192B8A"/>
    <w:rsid w:val="00195C89"/>
    <w:rsid w:val="00195D12"/>
    <w:rsid w:val="00195E1B"/>
    <w:rsid w:val="00196239"/>
    <w:rsid w:val="00197C19"/>
    <w:rsid w:val="001A09D3"/>
    <w:rsid w:val="001A1515"/>
    <w:rsid w:val="001A1A72"/>
    <w:rsid w:val="001A24C7"/>
    <w:rsid w:val="001A603B"/>
    <w:rsid w:val="001A645C"/>
    <w:rsid w:val="001A70BC"/>
    <w:rsid w:val="001B08C0"/>
    <w:rsid w:val="001B13FC"/>
    <w:rsid w:val="001B16A2"/>
    <w:rsid w:val="001B40BA"/>
    <w:rsid w:val="001B5BCC"/>
    <w:rsid w:val="001B6E97"/>
    <w:rsid w:val="001B7B7A"/>
    <w:rsid w:val="001C0395"/>
    <w:rsid w:val="001C0AC4"/>
    <w:rsid w:val="001C0C82"/>
    <w:rsid w:val="001C15C0"/>
    <w:rsid w:val="001C1865"/>
    <w:rsid w:val="001C2AF5"/>
    <w:rsid w:val="001C3895"/>
    <w:rsid w:val="001C477D"/>
    <w:rsid w:val="001C4D6C"/>
    <w:rsid w:val="001C55B0"/>
    <w:rsid w:val="001C6631"/>
    <w:rsid w:val="001C73C9"/>
    <w:rsid w:val="001D18E3"/>
    <w:rsid w:val="001D2391"/>
    <w:rsid w:val="001D3A01"/>
    <w:rsid w:val="001D483E"/>
    <w:rsid w:val="001D5C41"/>
    <w:rsid w:val="001D7B7E"/>
    <w:rsid w:val="001E03A0"/>
    <w:rsid w:val="001E3A02"/>
    <w:rsid w:val="001E3FA8"/>
    <w:rsid w:val="001E422B"/>
    <w:rsid w:val="001E4285"/>
    <w:rsid w:val="001E45D6"/>
    <w:rsid w:val="001E6821"/>
    <w:rsid w:val="001F13FD"/>
    <w:rsid w:val="001F3752"/>
    <w:rsid w:val="001F4708"/>
    <w:rsid w:val="001F5CD6"/>
    <w:rsid w:val="001F5E85"/>
    <w:rsid w:val="002001C2"/>
    <w:rsid w:val="002003E4"/>
    <w:rsid w:val="00200D75"/>
    <w:rsid w:val="002013B7"/>
    <w:rsid w:val="002022CF"/>
    <w:rsid w:val="002026B9"/>
    <w:rsid w:val="002035CB"/>
    <w:rsid w:val="00206825"/>
    <w:rsid w:val="002135FD"/>
    <w:rsid w:val="00214735"/>
    <w:rsid w:val="00214F42"/>
    <w:rsid w:val="00215966"/>
    <w:rsid w:val="0021596B"/>
    <w:rsid w:val="002176A8"/>
    <w:rsid w:val="0021794F"/>
    <w:rsid w:val="00220496"/>
    <w:rsid w:val="00222A0B"/>
    <w:rsid w:val="00222CD0"/>
    <w:rsid w:val="00225EC8"/>
    <w:rsid w:val="002268DD"/>
    <w:rsid w:val="00226A2F"/>
    <w:rsid w:val="002279B1"/>
    <w:rsid w:val="00231ACB"/>
    <w:rsid w:val="002334EE"/>
    <w:rsid w:val="0023570A"/>
    <w:rsid w:val="00235ECD"/>
    <w:rsid w:val="00236056"/>
    <w:rsid w:val="002364AA"/>
    <w:rsid w:val="0023678F"/>
    <w:rsid w:val="00240812"/>
    <w:rsid w:val="002412E4"/>
    <w:rsid w:val="00243EF1"/>
    <w:rsid w:val="00244297"/>
    <w:rsid w:val="00245805"/>
    <w:rsid w:val="00245FF7"/>
    <w:rsid w:val="00246882"/>
    <w:rsid w:val="00247BB9"/>
    <w:rsid w:val="00250453"/>
    <w:rsid w:val="002512FA"/>
    <w:rsid w:val="00252A07"/>
    <w:rsid w:val="00255437"/>
    <w:rsid w:val="00256000"/>
    <w:rsid w:val="00256323"/>
    <w:rsid w:val="00256E0E"/>
    <w:rsid w:val="00260E3E"/>
    <w:rsid w:val="00265FE7"/>
    <w:rsid w:val="0026674A"/>
    <w:rsid w:val="00270818"/>
    <w:rsid w:val="002718CA"/>
    <w:rsid w:val="002730A7"/>
    <w:rsid w:val="00274423"/>
    <w:rsid w:val="00274C32"/>
    <w:rsid w:val="00276771"/>
    <w:rsid w:val="00277D36"/>
    <w:rsid w:val="00280287"/>
    <w:rsid w:val="00280562"/>
    <w:rsid w:val="002805E5"/>
    <w:rsid w:val="00281F06"/>
    <w:rsid w:val="00282BB1"/>
    <w:rsid w:val="00284CE8"/>
    <w:rsid w:val="00284FF2"/>
    <w:rsid w:val="0029054C"/>
    <w:rsid w:val="00290A48"/>
    <w:rsid w:val="002910A7"/>
    <w:rsid w:val="00292005"/>
    <w:rsid w:val="00292733"/>
    <w:rsid w:val="00294F1D"/>
    <w:rsid w:val="00295734"/>
    <w:rsid w:val="00296526"/>
    <w:rsid w:val="002A138D"/>
    <w:rsid w:val="002A4395"/>
    <w:rsid w:val="002A451A"/>
    <w:rsid w:val="002A53C7"/>
    <w:rsid w:val="002A67BF"/>
    <w:rsid w:val="002A6C97"/>
    <w:rsid w:val="002A76E3"/>
    <w:rsid w:val="002A7A25"/>
    <w:rsid w:val="002A7F7F"/>
    <w:rsid w:val="002B2468"/>
    <w:rsid w:val="002B257E"/>
    <w:rsid w:val="002B36F2"/>
    <w:rsid w:val="002B457F"/>
    <w:rsid w:val="002B491F"/>
    <w:rsid w:val="002B6A1F"/>
    <w:rsid w:val="002B72BD"/>
    <w:rsid w:val="002C1D27"/>
    <w:rsid w:val="002C2830"/>
    <w:rsid w:val="002C4D17"/>
    <w:rsid w:val="002C4D4E"/>
    <w:rsid w:val="002C543C"/>
    <w:rsid w:val="002C76B6"/>
    <w:rsid w:val="002D3041"/>
    <w:rsid w:val="002D5B3D"/>
    <w:rsid w:val="002D73F5"/>
    <w:rsid w:val="002E0888"/>
    <w:rsid w:val="002E0A68"/>
    <w:rsid w:val="002E0F87"/>
    <w:rsid w:val="002E1BE0"/>
    <w:rsid w:val="002E2543"/>
    <w:rsid w:val="002E37FE"/>
    <w:rsid w:val="002E5C8C"/>
    <w:rsid w:val="002E6B79"/>
    <w:rsid w:val="002F0A72"/>
    <w:rsid w:val="002F7250"/>
    <w:rsid w:val="002F7D7C"/>
    <w:rsid w:val="00300406"/>
    <w:rsid w:val="003010F2"/>
    <w:rsid w:val="00301ED2"/>
    <w:rsid w:val="00303661"/>
    <w:rsid w:val="0030464F"/>
    <w:rsid w:val="00304E43"/>
    <w:rsid w:val="00305370"/>
    <w:rsid w:val="00306F07"/>
    <w:rsid w:val="00310284"/>
    <w:rsid w:val="00310989"/>
    <w:rsid w:val="00311E42"/>
    <w:rsid w:val="0031229A"/>
    <w:rsid w:val="00312587"/>
    <w:rsid w:val="00314305"/>
    <w:rsid w:val="00314F32"/>
    <w:rsid w:val="003160DF"/>
    <w:rsid w:val="00316B11"/>
    <w:rsid w:val="003204BC"/>
    <w:rsid w:val="0032143B"/>
    <w:rsid w:val="0032200B"/>
    <w:rsid w:val="00323E87"/>
    <w:rsid w:val="00324795"/>
    <w:rsid w:val="00324E5B"/>
    <w:rsid w:val="00325841"/>
    <w:rsid w:val="0032639A"/>
    <w:rsid w:val="0032769D"/>
    <w:rsid w:val="0032772F"/>
    <w:rsid w:val="00327C9D"/>
    <w:rsid w:val="00330AC0"/>
    <w:rsid w:val="003313C5"/>
    <w:rsid w:val="00331880"/>
    <w:rsid w:val="00332DBD"/>
    <w:rsid w:val="00332E48"/>
    <w:rsid w:val="0033359B"/>
    <w:rsid w:val="00334A7F"/>
    <w:rsid w:val="00335B75"/>
    <w:rsid w:val="00336A84"/>
    <w:rsid w:val="003373DA"/>
    <w:rsid w:val="00340F41"/>
    <w:rsid w:val="0034102D"/>
    <w:rsid w:val="00341577"/>
    <w:rsid w:val="00341FD5"/>
    <w:rsid w:val="00342574"/>
    <w:rsid w:val="00342E98"/>
    <w:rsid w:val="00343FC0"/>
    <w:rsid w:val="0034659C"/>
    <w:rsid w:val="00347336"/>
    <w:rsid w:val="003479E9"/>
    <w:rsid w:val="00353CB6"/>
    <w:rsid w:val="00357FB1"/>
    <w:rsid w:val="00360B09"/>
    <w:rsid w:val="00362B06"/>
    <w:rsid w:val="0036356B"/>
    <w:rsid w:val="00363AE9"/>
    <w:rsid w:val="003646F4"/>
    <w:rsid w:val="00364F1B"/>
    <w:rsid w:val="00366ABF"/>
    <w:rsid w:val="00366C46"/>
    <w:rsid w:val="00366EEC"/>
    <w:rsid w:val="00370F9A"/>
    <w:rsid w:val="0037146C"/>
    <w:rsid w:val="003754D3"/>
    <w:rsid w:val="003769BF"/>
    <w:rsid w:val="00376BA9"/>
    <w:rsid w:val="00381135"/>
    <w:rsid w:val="0038142F"/>
    <w:rsid w:val="00381DE2"/>
    <w:rsid w:val="00382575"/>
    <w:rsid w:val="00382DE1"/>
    <w:rsid w:val="00383875"/>
    <w:rsid w:val="003838A1"/>
    <w:rsid w:val="0038435F"/>
    <w:rsid w:val="00384643"/>
    <w:rsid w:val="00385203"/>
    <w:rsid w:val="0038541D"/>
    <w:rsid w:val="003873EB"/>
    <w:rsid w:val="00392A74"/>
    <w:rsid w:val="00392B25"/>
    <w:rsid w:val="003932CD"/>
    <w:rsid w:val="003933F9"/>
    <w:rsid w:val="0039383B"/>
    <w:rsid w:val="0039399C"/>
    <w:rsid w:val="003952F7"/>
    <w:rsid w:val="00395D84"/>
    <w:rsid w:val="003A0EEF"/>
    <w:rsid w:val="003A20E3"/>
    <w:rsid w:val="003A2572"/>
    <w:rsid w:val="003A3221"/>
    <w:rsid w:val="003A37C5"/>
    <w:rsid w:val="003A55A7"/>
    <w:rsid w:val="003A5BF5"/>
    <w:rsid w:val="003B17B4"/>
    <w:rsid w:val="003B1AD4"/>
    <w:rsid w:val="003B28DB"/>
    <w:rsid w:val="003B2A47"/>
    <w:rsid w:val="003B37E0"/>
    <w:rsid w:val="003B4610"/>
    <w:rsid w:val="003B6DD2"/>
    <w:rsid w:val="003C038B"/>
    <w:rsid w:val="003C099D"/>
    <w:rsid w:val="003C127F"/>
    <w:rsid w:val="003C14F6"/>
    <w:rsid w:val="003C2703"/>
    <w:rsid w:val="003C3119"/>
    <w:rsid w:val="003C375C"/>
    <w:rsid w:val="003C38C3"/>
    <w:rsid w:val="003C3E90"/>
    <w:rsid w:val="003C57EB"/>
    <w:rsid w:val="003C6E50"/>
    <w:rsid w:val="003C7D2C"/>
    <w:rsid w:val="003D00AC"/>
    <w:rsid w:val="003D067E"/>
    <w:rsid w:val="003D0D5F"/>
    <w:rsid w:val="003D4544"/>
    <w:rsid w:val="003E001C"/>
    <w:rsid w:val="003E0EBC"/>
    <w:rsid w:val="003E132D"/>
    <w:rsid w:val="003E141F"/>
    <w:rsid w:val="003E171C"/>
    <w:rsid w:val="003E2C55"/>
    <w:rsid w:val="003E4DA1"/>
    <w:rsid w:val="003E5672"/>
    <w:rsid w:val="003F14BD"/>
    <w:rsid w:val="003F1CB6"/>
    <w:rsid w:val="003F40D7"/>
    <w:rsid w:val="003F40EF"/>
    <w:rsid w:val="003F629E"/>
    <w:rsid w:val="003F7564"/>
    <w:rsid w:val="003F79CF"/>
    <w:rsid w:val="003F7F36"/>
    <w:rsid w:val="004004E5"/>
    <w:rsid w:val="0040085A"/>
    <w:rsid w:val="00402E21"/>
    <w:rsid w:val="00407414"/>
    <w:rsid w:val="00410689"/>
    <w:rsid w:val="004113B0"/>
    <w:rsid w:val="00412283"/>
    <w:rsid w:val="004145BC"/>
    <w:rsid w:val="004146ED"/>
    <w:rsid w:val="00414B24"/>
    <w:rsid w:val="00417B55"/>
    <w:rsid w:val="00417B70"/>
    <w:rsid w:val="0042073E"/>
    <w:rsid w:val="00422521"/>
    <w:rsid w:val="0042412C"/>
    <w:rsid w:val="0042494A"/>
    <w:rsid w:val="00426BE1"/>
    <w:rsid w:val="00430030"/>
    <w:rsid w:val="004307A0"/>
    <w:rsid w:val="00430FDB"/>
    <w:rsid w:val="00431A1B"/>
    <w:rsid w:val="00432054"/>
    <w:rsid w:val="00432643"/>
    <w:rsid w:val="00433905"/>
    <w:rsid w:val="00434564"/>
    <w:rsid w:val="004345E2"/>
    <w:rsid w:val="00434865"/>
    <w:rsid w:val="00434F15"/>
    <w:rsid w:val="00434FFF"/>
    <w:rsid w:val="004355EC"/>
    <w:rsid w:val="00437E52"/>
    <w:rsid w:val="004418C8"/>
    <w:rsid w:val="00442115"/>
    <w:rsid w:val="004429D6"/>
    <w:rsid w:val="00442B8A"/>
    <w:rsid w:val="00444782"/>
    <w:rsid w:val="004455B0"/>
    <w:rsid w:val="00445BDA"/>
    <w:rsid w:val="00445E13"/>
    <w:rsid w:val="00445F67"/>
    <w:rsid w:val="004501E9"/>
    <w:rsid w:val="00452FA8"/>
    <w:rsid w:val="00453786"/>
    <w:rsid w:val="00454747"/>
    <w:rsid w:val="004549E8"/>
    <w:rsid w:val="0045550C"/>
    <w:rsid w:val="00456254"/>
    <w:rsid w:val="0045710D"/>
    <w:rsid w:val="00460442"/>
    <w:rsid w:val="00460F1C"/>
    <w:rsid w:val="00462517"/>
    <w:rsid w:val="00463650"/>
    <w:rsid w:val="00463E0B"/>
    <w:rsid w:val="00463E0C"/>
    <w:rsid w:val="00466231"/>
    <w:rsid w:val="00467740"/>
    <w:rsid w:val="00470825"/>
    <w:rsid w:val="0047239B"/>
    <w:rsid w:val="004724A0"/>
    <w:rsid w:val="004750D0"/>
    <w:rsid w:val="004757D7"/>
    <w:rsid w:val="00477A5C"/>
    <w:rsid w:val="00477C73"/>
    <w:rsid w:val="00477DCB"/>
    <w:rsid w:val="00477E32"/>
    <w:rsid w:val="00481336"/>
    <w:rsid w:val="00484743"/>
    <w:rsid w:val="00484F22"/>
    <w:rsid w:val="00485386"/>
    <w:rsid w:val="00485BC3"/>
    <w:rsid w:val="0048796F"/>
    <w:rsid w:val="004918A8"/>
    <w:rsid w:val="00491929"/>
    <w:rsid w:val="00491BC9"/>
    <w:rsid w:val="00492131"/>
    <w:rsid w:val="004940F9"/>
    <w:rsid w:val="00495592"/>
    <w:rsid w:val="00497008"/>
    <w:rsid w:val="004A1601"/>
    <w:rsid w:val="004A219E"/>
    <w:rsid w:val="004A2A33"/>
    <w:rsid w:val="004A3223"/>
    <w:rsid w:val="004A3876"/>
    <w:rsid w:val="004A4CE0"/>
    <w:rsid w:val="004A5F1D"/>
    <w:rsid w:val="004A637C"/>
    <w:rsid w:val="004B1500"/>
    <w:rsid w:val="004B1F5E"/>
    <w:rsid w:val="004B21A7"/>
    <w:rsid w:val="004B22A5"/>
    <w:rsid w:val="004B3859"/>
    <w:rsid w:val="004B4030"/>
    <w:rsid w:val="004B4ED0"/>
    <w:rsid w:val="004B5281"/>
    <w:rsid w:val="004B6DB9"/>
    <w:rsid w:val="004B7CE9"/>
    <w:rsid w:val="004C15D1"/>
    <w:rsid w:val="004C3519"/>
    <w:rsid w:val="004C5CF4"/>
    <w:rsid w:val="004C6F29"/>
    <w:rsid w:val="004D0461"/>
    <w:rsid w:val="004D0849"/>
    <w:rsid w:val="004D1633"/>
    <w:rsid w:val="004D2AA1"/>
    <w:rsid w:val="004D390E"/>
    <w:rsid w:val="004D403F"/>
    <w:rsid w:val="004D4070"/>
    <w:rsid w:val="004D48A5"/>
    <w:rsid w:val="004D48F1"/>
    <w:rsid w:val="004D4DBF"/>
    <w:rsid w:val="004D5820"/>
    <w:rsid w:val="004D6154"/>
    <w:rsid w:val="004D7643"/>
    <w:rsid w:val="004E08CF"/>
    <w:rsid w:val="004E0A43"/>
    <w:rsid w:val="004E11CE"/>
    <w:rsid w:val="004E1725"/>
    <w:rsid w:val="004E2A11"/>
    <w:rsid w:val="004E3B1B"/>
    <w:rsid w:val="004E3E24"/>
    <w:rsid w:val="004E54E1"/>
    <w:rsid w:val="004E6E20"/>
    <w:rsid w:val="004E71F7"/>
    <w:rsid w:val="004E773A"/>
    <w:rsid w:val="004F0D6F"/>
    <w:rsid w:val="004F0DA3"/>
    <w:rsid w:val="004F20FB"/>
    <w:rsid w:val="004F22C9"/>
    <w:rsid w:val="004F286B"/>
    <w:rsid w:val="004F2AF4"/>
    <w:rsid w:val="004F4EE0"/>
    <w:rsid w:val="004F5BE8"/>
    <w:rsid w:val="004F662C"/>
    <w:rsid w:val="004F77F3"/>
    <w:rsid w:val="00500687"/>
    <w:rsid w:val="005009A3"/>
    <w:rsid w:val="00502DF4"/>
    <w:rsid w:val="005036A1"/>
    <w:rsid w:val="00504CB3"/>
    <w:rsid w:val="00506AD9"/>
    <w:rsid w:val="00507795"/>
    <w:rsid w:val="0051050B"/>
    <w:rsid w:val="0051071D"/>
    <w:rsid w:val="00513388"/>
    <w:rsid w:val="005139D7"/>
    <w:rsid w:val="00514BB2"/>
    <w:rsid w:val="00514CA1"/>
    <w:rsid w:val="005154CC"/>
    <w:rsid w:val="0051622C"/>
    <w:rsid w:val="00516B42"/>
    <w:rsid w:val="00517FC4"/>
    <w:rsid w:val="00520F8B"/>
    <w:rsid w:val="005238C5"/>
    <w:rsid w:val="00523CA0"/>
    <w:rsid w:val="00525CAB"/>
    <w:rsid w:val="00526997"/>
    <w:rsid w:val="005274F5"/>
    <w:rsid w:val="00527EC0"/>
    <w:rsid w:val="00530EDC"/>
    <w:rsid w:val="005311C5"/>
    <w:rsid w:val="005335CD"/>
    <w:rsid w:val="005345A5"/>
    <w:rsid w:val="005354D6"/>
    <w:rsid w:val="00535853"/>
    <w:rsid w:val="0053614E"/>
    <w:rsid w:val="00537707"/>
    <w:rsid w:val="0053786E"/>
    <w:rsid w:val="00537A9A"/>
    <w:rsid w:val="005400CB"/>
    <w:rsid w:val="00541105"/>
    <w:rsid w:val="00542E70"/>
    <w:rsid w:val="0054345F"/>
    <w:rsid w:val="00544831"/>
    <w:rsid w:val="00544CC8"/>
    <w:rsid w:val="005469FC"/>
    <w:rsid w:val="00546ACF"/>
    <w:rsid w:val="00547A57"/>
    <w:rsid w:val="00547B44"/>
    <w:rsid w:val="005503A2"/>
    <w:rsid w:val="005508BB"/>
    <w:rsid w:val="00554275"/>
    <w:rsid w:val="005550A1"/>
    <w:rsid w:val="005641A3"/>
    <w:rsid w:val="00566CB5"/>
    <w:rsid w:val="00570845"/>
    <w:rsid w:val="00570A4B"/>
    <w:rsid w:val="00570D2C"/>
    <w:rsid w:val="00571964"/>
    <w:rsid w:val="00571D2A"/>
    <w:rsid w:val="00574978"/>
    <w:rsid w:val="00575D91"/>
    <w:rsid w:val="00577DB7"/>
    <w:rsid w:val="005807FF"/>
    <w:rsid w:val="005835F2"/>
    <w:rsid w:val="00585260"/>
    <w:rsid w:val="00587B0F"/>
    <w:rsid w:val="00591E8E"/>
    <w:rsid w:val="00592EC7"/>
    <w:rsid w:val="005A101C"/>
    <w:rsid w:val="005A1E36"/>
    <w:rsid w:val="005A2322"/>
    <w:rsid w:val="005A34B9"/>
    <w:rsid w:val="005A3EEC"/>
    <w:rsid w:val="005A4264"/>
    <w:rsid w:val="005A7DCC"/>
    <w:rsid w:val="005B0066"/>
    <w:rsid w:val="005B039C"/>
    <w:rsid w:val="005B0FB1"/>
    <w:rsid w:val="005B3655"/>
    <w:rsid w:val="005B4053"/>
    <w:rsid w:val="005B62B4"/>
    <w:rsid w:val="005B6702"/>
    <w:rsid w:val="005B7855"/>
    <w:rsid w:val="005B7C36"/>
    <w:rsid w:val="005B7C58"/>
    <w:rsid w:val="005C18F8"/>
    <w:rsid w:val="005C5018"/>
    <w:rsid w:val="005C5045"/>
    <w:rsid w:val="005C5EDC"/>
    <w:rsid w:val="005C6790"/>
    <w:rsid w:val="005C6C89"/>
    <w:rsid w:val="005D105E"/>
    <w:rsid w:val="005D1263"/>
    <w:rsid w:val="005D18A3"/>
    <w:rsid w:val="005D1F4A"/>
    <w:rsid w:val="005D2E07"/>
    <w:rsid w:val="005D43A8"/>
    <w:rsid w:val="005D5F24"/>
    <w:rsid w:val="005D797B"/>
    <w:rsid w:val="005D7F7E"/>
    <w:rsid w:val="005E087A"/>
    <w:rsid w:val="005E1217"/>
    <w:rsid w:val="005E174F"/>
    <w:rsid w:val="005E1A37"/>
    <w:rsid w:val="005E2B12"/>
    <w:rsid w:val="005E34E2"/>
    <w:rsid w:val="005E3F8C"/>
    <w:rsid w:val="005E481F"/>
    <w:rsid w:val="005E4B8A"/>
    <w:rsid w:val="005E57CF"/>
    <w:rsid w:val="005E5852"/>
    <w:rsid w:val="005E5D45"/>
    <w:rsid w:val="005E7FE4"/>
    <w:rsid w:val="005F0B7A"/>
    <w:rsid w:val="005F22BB"/>
    <w:rsid w:val="005F41D1"/>
    <w:rsid w:val="005F5AC0"/>
    <w:rsid w:val="005F5B96"/>
    <w:rsid w:val="005F6B33"/>
    <w:rsid w:val="005F700C"/>
    <w:rsid w:val="005F71DA"/>
    <w:rsid w:val="005F7BCE"/>
    <w:rsid w:val="00600051"/>
    <w:rsid w:val="006000B2"/>
    <w:rsid w:val="006028BD"/>
    <w:rsid w:val="006029EB"/>
    <w:rsid w:val="006040CA"/>
    <w:rsid w:val="006045F7"/>
    <w:rsid w:val="006048C7"/>
    <w:rsid w:val="0060491F"/>
    <w:rsid w:val="00604D57"/>
    <w:rsid w:val="00606627"/>
    <w:rsid w:val="0060776B"/>
    <w:rsid w:val="006103A4"/>
    <w:rsid w:val="00611B07"/>
    <w:rsid w:val="00612229"/>
    <w:rsid w:val="006131CF"/>
    <w:rsid w:val="0061473C"/>
    <w:rsid w:val="00614838"/>
    <w:rsid w:val="0061604E"/>
    <w:rsid w:val="00617111"/>
    <w:rsid w:val="00617E4D"/>
    <w:rsid w:val="006211D8"/>
    <w:rsid w:val="0062154B"/>
    <w:rsid w:val="0062235D"/>
    <w:rsid w:val="00624859"/>
    <w:rsid w:val="00625A26"/>
    <w:rsid w:val="00627960"/>
    <w:rsid w:val="00630946"/>
    <w:rsid w:val="00630B7E"/>
    <w:rsid w:val="00632B63"/>
    <w:rsid w:val="006338B5"/>
    <w:rsid w:val="00633BDD"/>
    <w:rsid w:val="00634F8B"/>
    <w:rsid w:val="00634FDD"/>
    <w:rsid w:val="0063647B"/>
    <w:rsid w:val="00637071"/>
    <w:rsid w:val="006373C8"/>
    <w:rsid w:val="00637477"/>
    <w:rsid w:val="00637633"/>
    <w:rsid w:val="006378BA"/>
    <w:rsid w:val="00640590"/>
    <w:rsid w:val="0064079B"/>
    <w:rsid w:val="00641F20"/>
    <w:rsid w:val="006420B3"/>
    <w:rsid w:val="006429A7"/>
    <w:rsid w:val="006429E5"/>
    <w:rsid w:val="00642DFC"/>
    <w:rsid w:val="006445C8"/>
    <w:rsid w:val="00645287"/>
    <w:rsid w:val="006473CE"/>
    <w:rsid w:val="0064772E"/>
    <w:rsid w:val="006479F5"/>
    <w:rsid w:val="00651848"/>
    <w:rsid w:val="00651C2C"/>
    <w:rsid w:val="00653A47"/>
    <w:rsid w:val="00654187"/>
    <w:rsid w:val="0065551C"/>
    <w:rsid w:val="00657619"/>
    <w:rsid w:val="00657F5B"/>
    <w:rsid w:val="006602D4"/>
    <w:rsid w:val="00660578"/>
    <w:rsid w:val="006614DE"/>
    <w:rsid w:val="006615E1"/>
    <w:rsid w:val="0066258A"/>
    <w:rsid w:val="00662630"/>
    <w:rsid w:val="00663943"/>
    <w:rsid w:val="0066612F"/>
    <w:rsid w:val="00666EDB"/>
    <w:rsid w:val="0067193F"/>
    <w:rsid w:val="006719EB"/>
    <w:rsid w:val="0067225C"/>
    <w:rsid w:val="00672296"/>
    <w:rsid w:val="006729AC"/>
    <w:rsid w:val="00674819"/>
    <w:rsid w:val="00675A0F"/>
    <w:rsid w:val="006760DD"/>
    <w:rsid w:val="00676749"/>
    <w:rsid w:val="00677810"/>
    <w:rsid w:val="00677FC5"/>
    <w:rsid w:val="006806FB"/>
    <w:rsid w:val="006816F4"/>
    <w:rsid w:val="00683B5C"/>
    <w:rsid w:val="00684734"/>
    <w:rsid w:val="00686607"/>
    <w:rsid w:val="006904AB"/>
    <w:rsid w:val="006913A6"/>
    <w:rsid w:val="00695894"/>
    <w:rsid w:val="0069653C"/>
    <w:rsid w:val="00696D1C"/>
    <w:rsid w:val="0069756E"/>
    <w:rsid w:val="00697E68"/>
    <w:rsid w:val="006A1B33"/>
    <w:rsid w:val="006A1D14"/>
    <w:rsid w:val="006A22B0"/>
    <w:rsid w:val="006A3334"/>
    <w:rsid w:val="006A37A7"/>
    <w:rsid w:val="006A3C6E"/>
    <w:rsid w:val="006A5535"/>
    <w:rsid w:val="006A5D23"/>
    <w:rsid w:val="006A5E4C"/>
    <w:rsid w:val="006B068B"/>
    <w:rsid w:val="006B1C5D"/>
    <w:rsid w:val="006B1F0F"/>
    <w:rsid w:val="006B22DC"/>
    <w:rsid w:val="006B28EF"/>
    <w:rsid w:val="006B3FDE"/>
    <w:rsid w:val="006B467D"/>
    <w:rsid w:val="006B5D9F"/>
    <w:rsid w:val="006C011E"/>
    <w:rsid w:val="006C041C"/>
    <w:rsid w:val="006C0B59"/>
    <w:rsid w:val="006C312E"/>
    <w:rsid w:val="006C3EF0"/>
    <w:rsid w:val="006C417E"/>
    <w:rsid w:val="006C4DFF"/>
    <w:rsid w:val="006C5F36"/>
    <w:rsid w:val="006C7F67"/>
    <w:rsid w:val="006D16E6"/>
    <w:rsid w:val="006D2EEF"/>
    <w:rsid w:val="006D3984"/>
    <w:rsid w:val="006D3E95"/>
    <w:rsid w:val="006D64B2"/>
    <w:rsid w:val="006D6F1B"/>
    <w:rsid w:val="006D72E3"/>
    <w:rsid w:val="006E0B6F"/>
    <w:rsid w:val="006E1159"/>
    <w:rsid w:val="006E3231"/>
    <w:rsid w:val="006E3DDE"/>
    <w:rsid w:val="006E4182"/>
    <w:rsid w:val="006E6D7B"/>
    <w:rsid w:val="006F01D9"/>
    <w:rsid w:val="006F1FF6"/>
    <w:rsid w:val="006F5515"/>
    <w:rsid w:val="006F6493"/>
    <w:rsid w:val="006F7B64"/>
    <w:rsid w:val="007011D9"/>
    <w:rsid w:val="00701A44"/>
    <w:rsid w:val="0070433B"/>
    <w:rsid w:val="007056F0"/>
    <w:rsid w:val="0071127D"/>
    <w:rsid w:val="00711543"/>
    <w:rsid w:val="00713852"/>
    <w:rsid w:val="00713F0C"/>
    <w:rsid w:val="0071536F"/>
    <w:rsid w:val="007155BC"/>
    <w:rsid w:val="00715E71"/>
    <w:rsid w:val="00716526"/>
    <w:rsid w:val="0071680B"/>
    <w:rsid w:val="00716D2A"/>
    <w:rsid w:val="0072141E"/>
    <w:rsid w:val="00721A40"/>
    <w:rsid w:val="00723FA0"/>
    <w:rsid w:val="00724ADC"/>
    <w:rsid w:val="00724F36"/>
    <w:rsid w:val="00726A7F"/>
    <w:rsid w:val="0072711B"/>
    <w:rsid w:val="00730546"/>
    <w:rsid w:val="00730901"/>
    <w:rsid w:val="00733DF0"/>
    <w:rsid w:val="0073400E"/>
    <w:rsid w:val="00734F93"/>
    <w:rsid w:val="007353C9"/>
    <w:rsid w:val="007354F7"/>
    <w:rsid w:val="00735A34"/>
    <w:rsid w:val="00740586"/>
    <w:rsid w:val="0074167A"/>
    <w:rsid w:val="00741738"/>
    <w:rsid w:val="007419F9"/>
    <w:rsid w:val="00741BC7"/>
    <w:rsid w:val="0074348C"/>
    <w:rsid w:val="0074473A"/>
    <w:rsid w:val="00745041"/>
    <w:rsid w:val="0074510B"/>
    <w:rsid w:val="0074694F"/>
    <w:rsid w:val="00746B54"/>
    <w:rsid w:val="00747254"/>
    <w:rsid w:val="007479B9"/>
    <w:rsid w:val="00747A1A"/>
    <w:rsid w:val="007507E7"/>
    <w:rsid w:val="0075232A"/>
    <w:rsid w:val="007545C7"/>
    <w:rsid w:val="007603E7"/>
    <w:rsid w:val="00760BA1"/>
    <w:rsid w:val="007614C1"/>
    <w:rsid w:val="00762E9E"/>
    <w:rsid w:val="0076351E"/>
    <w:rsid w:val="00765C5B"/>
    <w:rsid w:val="00766867"/>
    <w:rsid w:val="00770444"/>
    <w:rsid w:val="00770621"/>
    <w:rsid w:val="007711D2"/>
    <w:rsid w:val="0077459E"/>
    <w:rsid w:val="00774ECE"/>
    <w:rsid w:val="0077547B"/>
    <w:rsid w:val="007765B1"/>
    <w:rsid w:val="00777A23"/>
    <w:rsid w:val="00781DAA"/>
    <w:rsid w:val="00782E5F"/>
    <w:rsid w:val="00782F63"/>
    <w:rsid w:val="00790A27"/>
    <w:rsid w:val="00795A1E"/>
    <w:rsid w:val="007972E2"/>
    <w:rsid w:val="007A1CB2"/>
    <w:rsid w:val="007A3852"/>
    <w:rsid w:val="007A3E9E"/>
    <w:rsid w:val="007A4AFA"/>
    <w:rsid w:val="007A501C"/>
    <w:rsid w:val="007A540B"/>
    <w:rsid w:val="007A6BEB"/>
    <w:rsid w:val="007B02BD"/>
    <w:rsid w:val="007B058A"/>
    <w:rsid w:val="007B13FE"/>
    <w:rsid w:val="007B2842"/>
    <w:rsid w:val="007B2F66"/>
    <w:rsid w:val="007B34B6"/>
    <w:rsid w:val="007B464A"/>
    <w:rsid w:val="007B5297"/>
    <w:rsid w:val="007B5490"/>
    <w:rsid w:val="007B5A50"/>
    <w:rsid w:val="007B76CE"/>
    <w:rsid w:val="007C0697"/>
    <w:rsid w:val="007C1DEE"/>
    <w:rsid w:val="007C4350"/>
    <w:rsid w:val="007C5E17"/>
    <w:rsid w:val="007D2742"/>
    <w:rsid w:val="007D3E2D"/>
    <w:rsid w:val="007D450D"/>
    <w:rsid w:val="007D4586"/>
    <w:rsid w:val="007D4609"/>
    <w:rsid w:val="007D53C7"/>
    <w:rsid w:val="007D5C3B"/>
    <w:rsid w:val="007D61D2"/>
    <w:rsid w:val="007E07A1"/>
    <w:rsid w:val="007E086F"/>
    <w:rsid w:val="007E1B97"/>
    <w:rsid w:val="007E1D56"/>
    <w:rsid w:val="007E24F5"/>
    <w:rsid w:val="007E2FC8"/>
    <w:rsid w:val="007E3476"/>
    <w:rsid w:val="007E421F"/>
    <w:rsid w:val="007E435F"/>
    <w:rsid w:val="007E5DE5"/>
    <w:rsid w:val="007E7E1F"/>
    <w:rsid w:val="007F0080"/>
    <w:rsid w:val="007F26A3"/>
    <w:rsid w:val="007F3014"/>
    <w:rsid w:val="007F4107"/>
    <w:rsid w:val="007F4969"/>
    <w:rsid w:val="007F553D"/>
    <w:rsid w:val="007F6FED"/>
    <w:rsid w:val="0080065F"/>
    <w:rsid w:val="0080125F"/>
    <w:rsid w:val="00801C43"/>
    <w:rsid w:val="00802885"/>
    <w:rsid w:val="00803BF8"/>
    <w:rsid w:val="00804892"/>
    <w:rsid w:val="00806E0B"/>
    <w:rsid w:val="0080784E"/>
    <w:rsid w:val="008111A0"/>
    <w:rsid w:val="008115FA"/>
    <w:rsid w:val="00812AF4"/>
    <w:rsid w:val="00812C17"/>
    <w:rsid w:val="00812FAF"/>
    <w:rsid w:val="0081386F"/>
    <w:rsid w:val="00814AAF"/>
    <w:rsid w:val="0081581C"/>
    <w:rsid w:val="00815986"/>
    <w:rsid w:val="00816CCE"/>
    <w:rsid w:val="00817D13"/>
    <w:rsid w:val="00820C00"/>
    <w:rsid w:val="00821C03"/>
    <w:rsid w:val="00822202"/>
    <w:rsid w:val="00822F11"/>
    <w:rsid w:val="008233A6"/>
    <w:rsid w:val="00827D2E"/>
    <w:rsid w:val="00830B7E"/>
    <w:rsid w:val="00830F51"/>
    <w:rsid w:val="00831477"/>
    <w:rsid w:val="00831CD8"/>
    <w:rsid w:val="008328BD"/>
    <w:rsid w:val="00833D10"/>
    <w:rsid w:val="00833E18"/>
    <w:rsid w:val="008344D7"/>
    <w:rsid w:val="00836450"/>
    <w:rsid w:val="0083711A"/>
    <w:rsid w:val="0084244B"/>
    <w:rsid w:val="00842458"/>
    <w:rsid w:val="008425EC"/>
    <w:rsid w:val="00844714"/>
    <w:rsid w:val="00846B16"/>
    <w:rsid w:val="00846F6E"/>
    <w:rsid w:val="008474C8"/>
    <w:rsid w:val="00850011"/>
    <w:rsid w:val="00851EDC"/>
    <w:rsid w:val="00852FF6"/>
    <w:rsid w:val="0085374A"/>
    <w:rsid w:val="0085469E"/>
    <w:rsid w:val="00854BE9"/>
    <w:rsid w:val="00854F81"/>
    <w:rsid w:val="0085517F"/>
    <w:rsid w:val="0085602C"/>
    <w:rsid w:val="00860D64"/>
    <w:rsid w:val="00860F92"/>
    <w:rsid w:val="008628FB"/>
    <w:rsid w:val="00862B77"/>
    <w:rsid w:val="0086426B"/>
    <w:rsid w:val="00865D74"/>
    <w:rsid w:val="008660D5"/>
    <w:rsid w:val="00866ACC"/>
    <w:rsid w:val="008673B9"/>
    <w:rsid w:val="00870A1C"/>
    <w:rsid w:val="008714E3"/>
    <w:rsid w:val="008719AF"/>
    <w:rsid w:val="00872D3D"/>
    <w:rsid w:val="008737BD"/>
    <w:rsid w:val="00875941"/>
    <w:rsid w:val="008776D9"/>
    <w:rsid w:val="008803AC"/>
    <w:rsid w:val="008817CC"/>
    <w:rsid w:val="0088224D"/>
    <w:rsid w:val="0088251F"/>
    <w:rsid w:val="0088291A"/>
    <w:rsid w:val="0088341D"/>
    <w:rsid w:val="00883817"/>
    <w:rsid w:val="0088446C"/>
    <w:rsid w:val="00884C9E"/>
    <w:rsid w:val="00885F35"/>
    <w:rsid w:val="0088631C"/>
    <w:rsid w:val="0088668B"/>
    <w:rsid w:val="008873BC"/>
    <w:rsid w:val="008919DF"/>
    <w:rsid w:val="00891BA6"/>
    <w:rsid w:val="00891C42"/>
    <w:rsid w:val="00891D44"/>
    <w:rsid w:val="00892E6B"/>
    <w:rsid w:val="00893CA6"/>
    <w:rsid w:val="00893D1D"/>
    <w:rsid w:val="008955E2"/>
    <w:rsid w:val="00896045"/>
    <w:rsid w:val="008A09AA"/>
    <w:rsid w:val="008A1290"/>
    <w:rsid w:val="008A1B51"/>
    <w:rsid w:val="008A1D28"/>
    <w:rsid w:val="008A1DBF"/>
    <w:rsid w:val="008A243E"/>
    <w:rsid w:val="008A2CE8"/>
    <w:rsid w:val="008A3D28"/>
    <w:rsid w:val="008A4210"/>
    <w:rsid w:val="008A44C5"/>
    <w:rsid w:val="008A48C8"/>
    <w:rsid w:val="008A5592"/>
    <w:rsid w:val="008A5ECE"/>
    <w:rsid w:val="008A5FC3"/>
    <w:rsid w:val="008A6568"/>
    <w:rsid w:val="008A65B9"/>
    <w:rsid w:val="008A76F1"/>
    <w:rsid w:val="008B175E"/>
    <w:rsid w:val="008B1D30"/>
    <w:rsid w:val="008B360E"/>
    <w:rsid w:val="008B3E10"/>
    <w:rsid w:val="008B44BC"/>
    <w:rsid w:val="008B5EEF"/>
    <w:rsid w:val="008B6926"/>
    <w:rsid w:val="008B69D8"/>
    <w:rsid w:val="008C1250"/>
    <w:rsid w:val="008C15ED"/>
    <w:rsid w:val="008C2032"/>
    <w:rsid w:val="008C3301"/>
    <w:rsid w:val="008C3C12"/>
    <w:rsid w:val="008C6AEF"/>
    <w:rsid w:val="008C78CA"/>
    <w:rsid w:val="008D173A"/>
    <w:rsid w:val="008D3294"/>
    <w:rsid w:val="008D3BB1"/>
    <w:rsid w:val="008D3E59"/>
    <w:rsid w:val="008D4D0E"/>
    <w:rsid w:val="008E0491"/>
    <w:rsid w:val="008E163C"/>
    <w:rsid w:val="008E1BD8"/>
    <w:rsid w:val="008E2B8C"/>
    <w:rsid w:val="008E300D"/>
    <w:rsid w:val="008E32D3"/>
    <w:rsid w:val="008E5481"/>
    <w:rsid w:val="008E5AE6"/>
    <w:rsid w:val="008E76A4"/>
    <w:rsid w:val="008E7B55"/>
    <w:rsid w:val="008F0416"/>
    <w:rsid w:val="008F0AAB"/>
    <w:rsid w:val="008F0B39"/>
    <w:rsid w:val="008F1B62"/>
    <w:rsid w:val="008F204D"/>
    <w:rsid w:val="008F208A"/>
    <w:rsid w:val="008F29AD"/>
    <w:rsid w:val="008F2E1D"/>
    <w:rsid w:val="008F3524"/>
    <w:rsid w:val="008F4489"/>
    <w:rsid w:val="008F7094"/>
    <w:rsid w:val="009011D5"/>
    <w:rsid w:val="009019DE"/>
    <w:rsid w:val="009021BB"/>
    <w:rsid w:val="009027BB"/>
    <w:rsid w:val="00902C17"/>
    <w:rsid w:val="00903452"/>
    <w:rsid w:val="0090435A"/>
    <w:rsid w:val="00904362"/>
    <w:rsid w:val="00905E70"/>
    <w:rsid w:val="00910076"/>
    <w:rsid w:val="0091053A"/>
    <w:rsid w:val="00912D3A"/>
    <w:rsid w:val="00913613"/>
    <w:rsid w:val="0091478C"/>
    <w:rsid w:val="00915C24"/>
    <w:rsid w:val="009163FA"/>
    <w:rsid w:val="00916D7C"/>
    <w:rsid w:val="00917527"/>
    <w:rsid w:val="00917FC2"/>
    <w:rsid w:val="00920651"/>
    <w:rsid w:val="00921022"/>
    <w:rsid w:val="00923507"/>
    <w:rsid w:val="0092396A"/>
    <w:rsid w:val="00923B0A"/>
    <w:rsid w:val="00923E97"/>
    <w:rsid w:val="00924457"/>
    <w:rsid w:val="00925233"/>
    <w:rsid w:val="00925672"/>
    <w:rsid w:val="00925973"/>
    <w:rsid w:val="00926EFD"/>
    <w:rsid w:val="00927351"/>
    <w:rsid w:val="00930037"/>
    <w:rsid w:val="009303E5"/>
    <w:rsid w:val="00932839"/>
    <w:rsid w:val="00933C10"/>
    <w:rsid w:val="00934F65"/>
    <w:rsid w:val="00935B0B"/>
    <w:rsid w:val="00936B23"/>
    <w:rsid w:val="00940753"/>
    <w:rsid w:val="00942760"/>
    <w:rsid w:val="00942CBB"/>
    <w:rsid w:val="009430F1"/>
    <w:rsid w:val="0094345B"/>
    <w:rsid w:val="00944930"/>
    <w:rsid w:val="00945B4A"/>
    <w:rsid w:val="0094782B"/>
    <w:rsid w:val="009508D4"/>
    <w:rsid w:val="00950C3A"/>
    <w:rsid w:val="00950E47"/>
    <w:rsid w:val="00951AF3"/>
    <w:rsid w:val="00951C59"/>
    <w:rsid w:val="0095272F"/>
    <w:rsid w:val="00953F37"/>
    <w:rsid w:val="0095517E"/>
    <w:rsid w:val="00957233"/>
    <w:rsid w:val="009575EF"/>
    <w:rsid w:val="00960FF4"/>
    <w:rsid w:val="00961C07"/>
    <w:rsid w:val="00962560"/>
    <w:rsid w:val="00965B61"/>
    <w:rsid w:val="00967089"/>
    <w:rsid w:val="00967337"/>
    <w:rsid w:val="00970170"/>
    <w:rsid w:val="00972487"/>
    <w:rsid w:val="009768BF"/>
    <w:rsid w:val="00976FF4"/>
    <w:rsid w:val="009770A3"/>
    <w:rsid w:val="00977BDD"/>
    <w:rsid w:val="00980281"/>
    <w:rsid w:val="009853D5"/>
    <w:rsid w:val="009864E0"/>
    <w:rsid w:val="00986DF4"/>
    <w:rsid w:val="00990777"/>
    <w:rsid w:val="00991C0B"/>
    <w:rsid w:val="00991F2B"/>
    <w:rsid w:val="009933B6"/>
    <w:rsid w:val="009939D4"/>
    <w:rsid w:val="00994682"/>
    <w:rsid w:val="00994ADC"/>
    <w:rsid w:val="0099681F"/>
    <w:rsid w:val="009A1E62"/>
    <w:rsid w:val="009A1F85"/>
    <w:rsid w:val="009A2BB6"/>
    <w:rsid w:val="009A4A00"/>
    <w:rsid w:val="009A528D"/>
    <w:rsid w:val="009A6EFD"/>
    <w:rsid w:val="009A7816"/>
    <w:rsid w:val="009A7F69"/>
    <w:rsid w:val="009B09F3"/>
    <w:rsid w:val="009B20BF"/>
    <w:rsid w:val="009B3584"/>
    <w:rsid w:val="009B523B"/>
    <w:rsid w:val="009B54A9"/>
    <w:rsid w:val="009B561A"/>
    <w:rsid w:val="009C0B04"/>
    <w:rsid w:val="009C39D5"/>
    <w:rsid w:val="009C4F68"/>
    <w:rsid w:val="009C6AC5"/>
    <w:rsid w:val="009C73E8"/>
    <w:rsid w:val="009D203F"/>
    <w:rsid w:val="009D2749"/>
    <w:rsid w:val="009D2CCD"/>
    <w:rsid w:val="009D3592"/>
    <w:rsid w:val="009D3FC9"/>
    <w:rsid w:val="009D4370"/>
    <w:rsid w:val="009D4A3F"/>
    <w:rsid w:val="009D4E80"/>
    <w:rsid w:val="009D5137"/>
    <w:rsid w:val="009E079B"/>
    <w:rsid w:val="009E1255"/>
    <w:rsid w:val="009E2442"/>
    <w:rsid w:val="009E2FCC"/>
    <w:rsid w:val="009E3844"/>
    <w:rsid w:val="009E3867"/>
    <w:rsid w:val="009E6255"/>
    <w:rsid w:val="009E6831"/>
    <w:rsid w:val="009E722E"/>
    <w:rsid w:val="009E79B5"/>
    <w:rsid w:val="009F14F8"/>
    <w:rsid w:val="009F208B"/>
    <w:rsid w:val="009F432C"/>
    <w:rsid w:val="009F4F7C"/>
    <w:rsid w:val="009F5224"/>
    <w:rsid w:val="009F5945"/>
    <w:rsid w:val="00A0020F"/>
    <w:rsid w:val="00A0089B"/>
    <w:rsid w:val="00A01A44"/>
    <w:rsid w:val="00A025B0"/>
    <w:rsid w:val="00A02835"/>
    <w:rsid w:val="00A02BDF"/>
    <w:rsid w:val="00A030D3"/>
    <w:rsid w:val="00A03706"/>
    <w:rsid w:val="00A0392C"/>
    <w:rsid w:val="00A05FF1"/>
    <w:rsid w:val="00A075FA"/>
    <w:rsid w:val="00A1323B"/>
    <w:rsid w:val="00A135C9"/>
    <w:rsid w:val="00A14B86"/>
    <w:rsid w:val="00A20F55"/>
    <w:rsid w:val="00A21212"/>
    <w:rsid w:val="00A217AF"/>
    <w:rsid w:val="00A21977"/>
    <w:rsid w:val="00A22027"/>
    <w:rsid w:val="00A22116"/>
    <w:rsid w:val="00A23417"/>
    <w:rsid w:val="00A2499C"/>
    <w:rsid w:val="00A25210"/>
    <w:rsid w:val="00A2565A"/>
    <w:rsid w:val="00A25723"/>
    <w:rsid w:val="00A258F9"/>
    <w:rsid w:val="00A25933"/>
    <w:rsid w:val="00A26932"/>
    <w:rsid w:val="00A26CAD"/>
    <w:rsid w:val="00A316DA"/>
    <w:rsid w:val="00A3174C"/>
    <w:rsid w:val="00A327F6"/>
    <w:rsid w:val="00A43F68"/>
    <w:rsid w:val="00A44DA1"/>
    <w:rsid w:val="00A46D51"/>
    <w:rsid w:val="00A476ED"/>
    <w:rsid w:val="00A501C5"/>
    <w:rsid w:val="00A50307"/>
    <w:rsid w:val="00A544EB"/>
    <w:rsid w:val="00A54DA3"/>
    <w:rsid w:val="00A54EBD"/>
    <w:rsid w:val="00A557B2"/>
    <w:rsid w:val="00A562BB"/>
    <w:rsid w:val="00A57355"/>
    <w:rsid w:val="00A57F97"/>
    <w:rsid w:val="00A60377"/>
    <w:rsid w:val="00A61DBC"/>
    <w:rsid w:val="00A64458"/>
    <w:rsid w:val="00A6673B"/>
    <w:rsid w:val="00A66AB4"/>
    <w:rsid w:val="00A71D08"/>
    <w:rsid w:val="00A757BB"/>
    <w:rsid w:val="00A776A9"/>
    <w:rsid w:val="00A77705"/>
    <w:rsid w:val="00A80628"/>
    <w:rsid w:val="00A81156"/>
    <w:rsid w:val="00A82604"/>
    <w:rsid w:val="00A83E2D"/>
    <w:rsid w:val="00A84095"/>
    <w:rsid w:val="00A84939"/>
    <w:rsid w:val="00A85AC6"/>
    <w:rsid w:val="00A861DF"/>
    <w:rsid w:val="00A8642F"/>
    <w:rsid w:val="00A90B58"/>
    <w:rsid w:val="00A90C2D"/>
    <w:rsid w:val="00A9123B"/>
    <w:rsid w:val="00A92230"/>
    <w:rsid w:val="00A92535"/>
    <w:rsid w:val="00A926DC"/>
    <w:rsid w:val="00A94E03"/>
    <w:rsid w:val="00A95674"/>
    <w:rsid w:val="00A965BE"/>
    <w:rsid w:val="00AA05B0"/>
    <w:rsid w:val="00AA1FAA"/>
    <w:rsid w:val="00AA2494"/>
    <w:rsid w:val="00AA24D7"/>
    <w:rsid w:val="00AA34E7"/>
    <w:rsid w:val="00AA503F"/>
    <w:rsid w:val="00AA5376"/>
    <w:rsid w:val="00AA55E4"/>
    <w:rsid w:val="00AA66AA"/>
    <w:rsid w:val="00AA74DB"/>
    <w:rsid w:val="00AB527A"/>
    <w:rsid w:val="00AB53C9"/>
    <w:rsid w:val="00AB6124"/>
    <w:rsid w:val="00AB614E"/>
    <w:rsid w:val="00AB7EA6"/>
    <w:rsid w:val="00AC0947"/>
    <w:rsid w:val="00AC18D3"/>
    <w:rsid w:val="00AC2A7C"/>
    <w:rsid w:val="00AC63B1"/>
    <w:rsid w:val="00AC7D7B"/>
    <w:rsid w:val="00AD1992"/>
    <w:rsid w:val="00AD1E07"/>
    <w:rsid w:val="00AD39D9"/>
    <w:rsid w:val="00AD7B8C"/>
    <w:rsid w:val="00AD7D70"/>
    <w:rsid w:val="00AD7FBD"/>
    <w:rsid w:val="00AE1A07"/>
    <w:rsid w:val="00AE1EFD"/>
    <w:rsid w:val="00AE3F48"/>
    <w:rsid w:val="00AE6C2F"/>
    <w:rsid w:val="00AE7CAE"/>
    <w:rsid w:val="00AF280F"/>
    <w:rsid w:val="00AF3F45"/>
    <w:rsid w:val="00AF4CDA"/>
    <w:rsid w:val="00AF5A4A"/>
    <w:rsid w:val="00AF5F8E"/>
    <w:rsid w:val="00AF67E7"/>
    <w:rsid w:val="00AF6E10"/>
    <w:rsid w:val="00AF7C9A"/>
    <w:rsid w:val="00B01335"/>
    <w:rsid w:val="00B01641"/>
    <w:rsid w:val="00B01B8E"/>
    <w:rsid w:val="00B02650"/>
    <w:rsid w:val="00B030B5"/>
    <w:rsid w:val="00B03F07"/>
    <w:rsid w:val="00B0412D"/>
    <w:rsid w:val="00B06330"/>
    <w:rsid w:val="00B06CBD"/>
    <w:rsid w:val="00B07C42"/>
    <w:rsid w:val="00B10B6E"/>
    <w:rsid w:val="00B11437"/>
    <w:rsid w:val="00B11616"/>
    <w:rsid w:val="00B119DC"/>
    <w:rsid w:val="00B14546"/>
    <w:rsid w:val="00B14732"/>
    <w:rsid w:val="00B15092"/>
    <w:rsid w:val="00B16192"/>
    <w:rsid w:val="00B161C1"/>
    <w:rsid w:val="00B16FB3"/>
    <w:rsid w:val="00B2017E"/>
    <w:rsid w:val="00B207C3"/>
    <w:rsid w:val="00B21BE5"/>
    <w:rsid w:val="00B222E3"/>
    <w:rsid w:val="00B258B2"/>
    <w:rsid w:val="00B2657E"/>
    <w:rsid w:val="00B26616"/>
    <w:rsid w:val="00B26A0D"/>
    <w:rsid w:val="00B30B35"/>
    <w:rsid w:val="00B330EA"/>
    <w:rsid w:val="00B335E9"/>
    <w:rsid w:val="00B33692"/>
    <w:rsid w:val="00B356C0"/>
    <w:rsid w:val="00B364C0"/>
    <w:rsid w:val="00B36A1F"/>
    <w:rsid w:val="00B37310"/>
    <w:rsid w:val="00B412E7"/>
    <w:rsid w:val="00B4133E"/>
    <w:rsid w:val="00B417C8"/>
    <w:rsid w:val="00B420FF"/>
    <w:rsid w:val="00B4367C"/>
    <w:rsid w:val="00B4451F"/>
    <w:rsid w:val="00B45DAD"/>
    <w:rsid w:val="00B52008"/>
    <w:rsid w:val="00B533C9"/>
    <w:rsid w:val="00B558FC"/>
    <w:rsid w:val="00B56CB5"/>
    <w:rsid w:val="00B57B93"/>
    <w:rsid w:val="00B57E15"/>
    <w:rsid w:val="00B60871"/>
    <w:rsid w:val="00B60BEE"/>
    <w:rsid w:val="00B639AE"/>
    <w:rsid w:val="00B63A28"/>
    <w:rsid w:val="00B645CD"/>
    <w:rsid w:val="00B64E90"/>
    <w:rsid w:val="00B656D1"/>
    <w:rsid w:val="00B65EC6"/>
    <w:rsid w:val="00B66697"/>
    <w:rsid w:val="00B709EA"/>
    <w:rsid w:val="00B715C9"/>
    <w:rsid w:val="00B7281F"/>
    <w:rsid w:val="00B72A98"/>
    <w:rsid w:val="00B73E2D"/>
    <w:rsid w:val="00B7415D"/>
    <w:rsid w:val="00B75E73"/>
    <w:rsid w:val="00B75EBA"/>
    <w:rsid w:val="00B777DF"/>
    <w:rsid w:val="00B8070F"/>
    <w:rsid w:val="00B81239"/>
    <w:rsid w:val="00B8135A"/>
    <w:rsid w:val="00B8181A"/>
    <w:rsid w:val="00B8481C"/>
    <w:rsid w:val="00B856C9"/>
    <w:rsid w:val="00B85A5A"/>
    <w:rsid w:val="00B86607"/>
    <w:rsid w:val="00B87D31"/>
    <w:rsid w:val="00B91431"/>
    <w:rsid w:val="00B91C6F"/>
    <w:rsid w:val="00B92190"/>
    <w:rsid w:val="00B9239E"/>
    <w:rsid w:val="00B94AE0"/>
    <w:rsid w:val="00BA01BE"/>
    <w:rsid w:val="00BA0AC8"/>
    <w:rsid w:val="00BA3841"/>
    <w:rsid w:val="00BA44B1"/>
    <w:rsid w:val="00BA6BFF"/>
    <w:rsid w:val="00BA7AAD"/>
    <w:rsid w:val="00BB0A93"/>
    <w:rsid w:val="00BB1538"/>
    <w:rsid w:val="00BB2D54"/>
    <w:rsid w:val="00BB364F"/>
    <w:rsid w:val="00BB4D3B"/>
    <w:rsid w:val="00BB4FBA"/>
    <w:rsid w:val="00BB5072"/>
    <w:rsid w:val="00BB653F"/>
    <w:rsid w:val="00BB6B8A"/>
    <w:rsid w:val="00BB7260"/>
    <w:rsid w:val="00BB72F3"/>
    <w:rsid w:val="00BB737D"/>
    <w:rsid w:val="00BB7611"/>
    <w:rsid w:val="00BC10DF"/>
    <w:rsid w:val="00BC19CC"/>
    <w:rsid w:val="00BC40D4"/>
    <w:rsid w:val="00BC57D4"/>
    <w:rsid w:val="00BC5F40"/>
    <w:rsid w:val="00BC6368"/>
    <w:rsid w:val="00BC6725"/>
    <w:rsid w:val="00BC6B62"/>
    <w:rsid w:val="00BD4EC4"/>
    <w:rsid w:val="00BD513B"/>
    <w:rsid w:val="00BD542C"/>
    <w:rsid w:val="00BE1161"/>
    <w:rsid w:val="00BE15AC"/>
    <w:rsid w:val="00BE1DC2"/>
    <w:rsid w:val="00BE2508"/>
    <w:rsid w:val="00BE3093"/>
    <w:rsid w:val="00BE320D"/>
    <w:rsid w:val="00BE465F"/>
    <w:rsid w:val="00BE6431"/>
    <w:rsid w:val="00BE6FE8"/>
    <w:rsid w:val="00BE7B87"/>
    <w:rsid w:val="00BF0E42"/>
    <w:rsid w:val="00BF163A"/>
    <w:rsid w:val="00BF2355"/>
    <w:rsid w:val="00BF40C1"/>
    <w:rsid w:val="00BF57DB"/>
    <w:rsid w:val="00BF59BF"/>
    <w:rsid w:val="00BF61D8"/>
    <w:rsid w:val="00BF70C8"/>
    <w:rsid w:val="00BF7973"/>
    <w:rsid w:val="00C007FD"/>
    <w:rsid w:val="00C00F5F"/>
    <w:rsid w:val="00C02010"/>
    <w:rsid w:val="00C0338D"/>
    <w:rsid w:val="00C0450F"/>
    <w:rsid w:val="00C04D1F"/>
    <w:rsid w:val="00C05DDE"/>
    <w:rsid w:val="00C06ACE"/>
    <w:rsid w:val="00C07B2E"/>
    <w:rsid w:val="00C10895"/>
    <w:rsid w:val="00C10B3C"/>
    <w:rsid w:val="00C11A19"/>
    <w:rsid w:val="00C11A56"/>
    <w:rsid w:val="00C127B0"/>
    <w:rsid w:val="00C12B4E"/>
    <w:rsid w:val="00C13456"/>
    <w:rsid w:val="00C13458"/>
    <w:rsid w:val="00C13B17"/>
    <w:rsid w:val="00C146B4"/>
    <w:rsid w:val="00C1540D"/>
    <w:rsid w:val="00C16435"/>
    <w:rsid w:val="00C16836"/>
    <w:rsid w:val="00C178DA"/>
    <w:rsid w:val="00C23C9D"/>
    <w:rsid w:val="00C25FDE"/>
    <w:rsid w:val="00C269B7"/>
    <w:rsid w:val="00C3102E"/>
    <w:rsid w:val="00C31085"/>
    <w:rsid w:val="00C3169F"/>
    <w:rsid w:val="00C32391"/>
    <w:rsid w:val="00C32393"/>
    <w:rsid w:val="00C34B78"/>
    <w:rsid w:val="00C35560"/>
    <w:rsid w:val="00C357D5"/>
    <w:rsid w:val="00C35DE7"/>
    <w:rsid w:val="00C36942"/>
    <w:rsid w:val="00C37947"/>
    <w:rsid w:val="00C37B23"/>
    <w:rsid w:val="00C4023B"/>
    <w:rsid w:val="00C40476"/>
    <w:rsid w:val="00C40534"/>
    <w:rsid w:val="00C4325D"/>
    <w:rsid w:val="00C43E93"/>
    <w:rsid w:val="00C44746"/>
    <w:rsid w:val="00C44881"/>
    <w:rsid w:val="00C449A3"/>
    <w:rsid w:val="00C45646"/>
    <w:rsid w:val="00C45ABD"/>
    <w:rsid w:val="00C4707F"/>
    <w:rsid w:val="00C47ACE"/>
    <w:rsid w:val="00C5089D"/>
    <w:rsid w:val="00C50CDA"/>
    <w:rsid w:val="00C53603"/>
    <w:rsid w:val="00C53984"/>
    <w:rsid w:val="00C559F8"/>
    <w:rsid w:val="00C56977"/>
    <w:rsid w:val="00C610E6"/>
    <w:rsid w:val="00C62730"/>
    <w:rsid w:val="00C6313D"/>
    <w:rsid w:val="00C631B1"/>
    <w:rsid w:val="00C63257"/>
    <w:rsid w:val="00C63D57"/>
    <w:rsid w:val="00C6577F"/>
    <w:rsid w:val="00C658BE"/>
    <w:rsid w:val="00C66193"/>
    <w:rsid w:val="00C705D3"/>
    <w:rsid w:val="00C72180"/>
    <w:rsid w:val="00C7273F"/>
    <w:rsid w:val="00C7470F"/>
    <w:rsid w:val="00C757BA"/>
    <w:rsid w:val="00C77B1D"/>
    <w:rsid w:val="00C80180"/>
    <w:rsid w:val="00C8120A"/>
    <w:rsid w:val="00C815B1"/>
    <w:rsid w:val="00C81C7F"/>
    <w:rsid w:val="00C82C1D"/>
    <w:rsid w:val="00C84329"/>
    <w:rsid w:val="00C8580A"/>
    <w:rsid w:val="00C8716C"/>
    <w:rsid w:val="00C87BEF"/>
    <w:rsid w:val="00C90079"/>
    <w:rsid w:val="00C9009F"/>
    <w:rsid w:val="00C91A6C"/>
    <w:rsid w:val="00C922D9"/>
    <w:rsid w:val="00C928D7"/>
    <w:rsid w:val="00C93ED0"/>
    <w:rsid w:val="00C96385"/>
    <w:rsid w:val="00CA2C8A"/>
    <w:rsid w:val="00CA48DD"/>
    <w:rsid w:val="00CA540E"/>
    <w:rsid w:val="00CA5804"/>
    <w:rsid w:val="00CB0285"/>
    <w:rsid w:val="00CB2576"/>
    <w:rsid w:val="00CB36A4"/>
    <w:rsid w:val="00CB47E2"/>
    <w:rsid w:val="00CB6963"/>
    <w:rsid w:val="00CB7147"/>
    <w:rsid w:val="00CC2242"/>
    <w:rsid w:val="00CC260B"/>
    <w:rsid w:val="00CC2ECA"/>
    <w:rsid w:val="00CC5285"/>
    <w:rsid w:val="00CC5CE0"/>
    <w:rsid w:val="00CC6CF9"/>
    <w:rsid w:val="00CC7299"/>
    <w:rsid w:val="00CC730D"/>
    <w:rsid w:val="00CC7BDB"/>
    <w:rsid w:val="00CD1D4A"/>
    <w:rsid w:val="00CD2E72"/>
    <w:rsid w:val="00CD3494"/>
    <w:rsid w:val="00CD5054"/>
    <w:rsid w:val="00CD72B2"/>
    <w:rsid w:val="00CE0817"/>
    <w:rsid w:val="00CE1596"/>
    <w:rsid w:val="00CE207C"/>
    <w:rsid w:val="00CE5A0E"/>
    <w:rsid w:val="00CE5C48"/>
    <w:rsid w:val="00CE63F5"/>
    <w:rsid w:val="00CE6777"/>
    <w:rsid w:val="00CF091F"/>
    <w:rsid w:val="00CF0F0F"/>
    <w:rsid w:val="00CF1018"/>
    <w:rsid w:val="00CF365F"/>
    <w:rsid w:val="00CF403E"/>
    <w:rsid w:val="00CF5BF5"/>
    <w:rsid w:val="00CF7309"/>
    <w:rsid w:val="00CF7697"/>
    <w:rsid w:val="00CF7B09"/>
    <w:rsid w:val="00D00D0D"/>
    <w:rsid w:val="00D01738"/>
    <w:rsid w:val="00D02A56"/>
    <w:rsid w:val="00D03D1E"/>
    <w:rsid w:val="00D03F26"/>
    <w:rsid w:val="00D04CAD"/>
    <w:rsid w:val="00D05477"/>
    <w:rsid w:val="00D05C5F"/>
    <w:rsid w:val="00D06381"/>
    <w:rsid w:val="00D069BA"/>
    <w:rsid w:val="00D0716F"/>
    <w:rsid w:val="00D07EA9"/>
    <w:rsid w:val="00D11215"/>
    <w:rsid w:val="00D120EF"/>
    <w:rsid w:val="00D13886"/>
    <w:rsid w:val="00D13F07"/>
    <w:rsid w:val="00D141E1"/>
    <w:rsid w:val="00D1484C"/>
    <w:rsid w:val="00D1494C"/>
    <w:rsid w:val="00D14CFA"/>
    <w:rsid w:val="00D15301"/>
    <w:rsid w:val="00D15AC2"/>
    <w:rsid w:val="00D162D7"/>
    <w:rsid w:val="00D16CAA"/>
    <w:rsid w:val="00D20747"/>
    <w:rsid w:val="00D218C7"/>
    <w:rsid w:val="00D2362D"/>
    <w:rsid w:val="00D26A0D"/>
    <w:rsid w:val="00D27F6D"/>
    <w:rsid w:val="00D30E9C"/>
    <w:rsid w:val="00D337C1"/>
    <w:rsid w:val="00D34120"/>
    <w:rsid w:val="00D34BBB"/>
    <w:rsid w:val="00D34EF6"/>
    <w:rsid w:val="00D359F2"/>
    <w:rsid w:val="00D37A8F"/>
    <w:rsid w:val="00D43DEC"/>
    <w:rsid w:val="00D43FAB"/>
    <w:rsid w:val="00D4540A"/>
    <w:rsid w:val="00D456DB"/>
    <w:rsid w:val="00D45A6A"/>
    <w:rsid w:val="00D46025"/>
    <w:rsid w:val="00D463BC"/>
    <w:rsid w:val="00D46553"/>
    <w:rsid w:val="00D46AFB"/>
    <w:rsid w:val="00D46FE9"/>
    <w:rsid w:val="00D4736E"/>
    <w:rsid w:val="00D500ED"/>
    <w:rsid w:val="00D5071E"/>
    <w:rsid w:val="00D507CF"/>
    <w:rsid w:val="00D51D00"/>
    <w:rsid w:val="00D51D7E"/>
    <w:rsid w:val="00D534A8"/>
    <w:rsid w:val="00D53545"/>
    <w:rsid w:val="00D6088D"/>
    <w:rsid w:val="00D608ED"/>
    <w:rsid w:val="00D612F6"/>
    <w:rsid w:val="00D61339"/>
    <w:rsid w:val="00D61C03"/>
    <w:rsid w:val="00D6344E"/>
    <w:rsid w:val="00D6349F"/>
    <w:rsid w:val="00D6709E"/>
    <w:rsid w:val="00D70249"/>
    <w:rsid w:val="00D704C8"/>
    <w:rsid w:val="00D70EA1"/>
    <w:rsid w:val="00D72FD9"/>
    <w:rsid w:val="00D74281"/>
    <w:rsid w:val="00D74C77"/>
    <w:rsid w:val="00D75E8E"/>
    <w:rsid w:val="00D76911"/>
    <w:rsid w:val="00D77CA7"/>
    <w:rsid w:val="00D819BB"/>
    <w:rsid w:val="00D81E8A"/>
    <w:rsid w:val="00D82F7E"/>
    <w:rsid w:val="00D834D6"/>
    <w:rsid w:val="00D873E2"/>
    <w:rsid w:val="00D87974"/>
    <w:rsid w:val="00D9001D"/>
    <w:rsid w:val="00D90741"/>
    <w:rsid w:val="00D909BA"/>
    <w:rsid w:val="00D90D40"/>
    <w:rsid w:val="00D92236"/>
    <w:rsid w:val="00D93882"/>
    <w:rsid w:val="00D9423A"/>
    <w:rsid w:val="00D95714"/>
    <w:rsid w:val="00DA13EE"/>
    <w:rsid w:val="00DA1967"/>
    <w:rsid w:val="00DA3ED9"/>
    <w:rsid w:val="00DA7B54"/>
    <w:rsid w:val="00DA7B98"/>
    <w:rsid w:val="00DA7D4A"/>
    <w:rsid w:val="00DB0502"/>
    <w:rsid w:val="00DB2008"/>
    <w:rsid w:val="00DB36C8"/>
    <w:rsid w:val="00DB3A9E"/>
    <w:rsid w:val="00DB3F90"/>
    <w:rsid w:val="00DB444E"/>
    <w:rsid w:val="00DC02A7"/>
    <w:rsid w:val="00DC2F2A"/>
    <w:rsid w:val="00DC4DBA"/>
    <w:rsid w:val="00DC58B8"/>
    <w:rsid w:val="00DD01DA"/>
    <w:rsid w:val="00DD21DB"/>
    <w:rsid w:val="00DD24D6"/>
    <w:rsid w:val="00DD3838"/>
    <w:rsid w:val="00DE26DC"/>
    <w:rsid w:val="00DE2AD2"/>
    <w:rsid w:val="00DE2E1F"/>
    <w:rsid w:val="00DE3C62"/>
    <w:rsid w:val="00DE4910"/>
    <w:rsid w:val="00DE4F7A"/>
    <w:rsid w:val="00DE63D5"/>
    <w:rsid w:val="00DE6824"/>
    <w:rsid w:val="00DE7561"/>
    <w:rsid w:val="00DE7B95"/>
    <w:rsid w:val="00DF264D"/>
    <w:rsid w:val="00DF28A4"/>
    <w:rsid w:val="00DF2AB1"/>
    <w:rsid w:val="00DF3658"/>
    <w:rsid w:val="00DF52FA"/>
    <w:rsid w:val="00E00404"/>
    <w:rsid w:val="00E00BF8"/>
    <w:rsid w:val="00E028AC"/>
    <w:rsid w:val="00E036FA"/>
    <w:rsid w:val="00E04CA1"/>
    <w:rsid w:val="00E057C7"/>
    <w:rsid w:val="00E0589D"/>
    <w:rsid w:val="00E070C3"/>
    <w:rsid w:val="00E07209"/>
    <w:rsid w:val="00E07781"/>
    <w:rsid w:val="00E10D99"/>
    <w:rsid w:val="00E118D5"/>
    <w:rsid w:val="00E11CB3"/>
    <w:rsid w:val="00E12A30"/>
    <w:rsid w:val="00E12C88"/>
    <w:rsid w:val="00E131BB"/>
    <w:rsid w:val="00E1323B"/>
    <w:rsid w:val="00E138C4"/>
    <w:rsid w:val="00E1631F"/>
    <w:rsid w:val="00E1685A"/>
    <w:rsid w:val="00E177DD"/>
    <w:rsid w:val="00E204A4"/>
    <w:rsid w:val="00E22807"/>
    <w:rsid w:val="00E24BFB"/>
    <w:rsid w:val="00E24E21"/>
    <w:rsid w:val="00E24F48"/>
    <w:rsid w:val="00E25F89"/>
    <w:rsid w:val="00E268E8"/>
    <w:rsid w:val="00E27550"/>
    <w:rsid w:val="00E3026E"/>
    <w:rsid w:val="00E30F62"/>
    <w:rsid w:val="00E31F0F"/>
    <w:rsid w:val="00E332AA"/>
    <w:rsid w:val="00E33390"/>
    <w:rsid w:val="00E34110"/>
    <w:rsid w:val="00E345D4"/>
    <w:rsid w:val="00E37594"/>
    <w:rsid w:val="00E378CC"/>
    <w:rsid w:val="00E4070B"/>
    <w:rsid w:val="00E40E8A"/>
    <w:rsid w:val="00E410B3"/>
    <w:rsid w:val="00E4212D"/>
    <w:rsid w:val="00E42B95"/>
    <w:rsid w:val="00E4452F"/>
    <w:rsid w:val="00E44A83"/>
    <w:rsid w:val="00E4512E"/>
    <w:rsid w:val="00E45AF4"/>
    <w:rsid w:val="00E45BD8"/>
    <w:rsid w:val="00E46604"/>
    <w:rsid w:val="00E50150"/>
    <w:rsid w:val="00E51830"/>
    <w:rsid w:val="00E51B08"/>
    <w:rsid w:val="00E51E5A"/>
    <w:rsid w:val="00E52125"/>
    <w:rsid w:val="00E55190"/>
    <w:rsid w:val="00E5618A"/>
    <w:rsid w:val="00E56EA8"/>
    <w:rsid w:val="00E56F12"/>
    <w:rsid w:val="00E5722E"/>
    <w:rsid w:val="00E618E2"/>
    <w:rsid w:val="00E628F9"/>
    <w:rsid w:val="00E6464C"/>
    <w:rsid w:val="00E653FE"/>
    <w:rsid w:val="00E65A68"/>
    <w:rsid w:val="00E6680C"/>
    <w:rsid w:val="00E6765F"/>
    <w:rsid w:val="00E67CF7"/>
    <w:rsid w:val="00E67F89"/>
    <w:rsid w:val="00E709D1"/>
    <w:rsid w:val="00E72357"/>
    <w:rsid w:val="00E729FC"/>
    <w:rsid w:val="00E74741"/>
    <w:rsid w:val="00E74F67"/>
    <w:rsid w:val="00E75499"/>
    <w:rsid w:val="00E77C31"/>
    <w:rsid w:val="00E821FD"/>
    <w:rsid w:val="00E83052"/>
    <w:rsid w:val="00E8356A"/>
    <w:rsid w:val="00E83796"/>
    <w:rsid w:val="00E840D0"/>
    <w:rsid w:val="00E850EE"/>
    <w:rsid w:val="00E87138"/>
    <w:rsid w:val="00E87F2F"/>
    <w:rsid w:val="00E90007"/>
    <w:rsid w:val="00E90A52"/>
    <w:rsid w:val="00E9107E"/>
    <w:rsid w:val="00E91871"/>
    <w:rsid w:val="00E91942"/>
    <w:rsid w:val="00E92C7C"/>
    <w:rsid w:val="00E92EE8"/>
    <w:rsid w:val="00E94322"/>
    <w:rsid w:val="00E95430"/>
    <w:rsid w:val="00E95C0B"/>
    <w:rsid w:val="00E972D7"/>
    <w:rsid w:val="00EA0438"/>
    <w:rsid w:val="00EA0446"/>
    <w:rsid w:val="00EA0E5D"/>
    <w:rsid w:val="00EA21CD"/>
    <w:rsid w:val="00EA2F7B"/>
    <w:rsid w:val="00EA3EE1"/>
    <w:rsid w:val="00EA5BF9"/>
    <w:rsid w:val="00EA6490"/>
    <w:rsid w:val="00EA6B57"/>
    <w:rsid w:val="00EA7992"/>
    <w:rsid w:val="00EB0034"/>
    <w:rsid w:val="00EB11FD"/>
    <w:rsid w:val="00EB4D8E"/>
    <w:rsid w:val="00EB56E0"/>
    <w:rsid w:val="00EB6B0B"/>
    <w:rsid w:val="00EB7E58"/>
    <w:rsid w:val="00EC11F2"/>
    <w:rsid w:val="00EC1505"/>
    <w:rsid w:val="00EC2823"/>
    <w:rsid w:val="00EC38E6"/>
    <w:rsid w:val="00EC56CD"/>
    <w:rsid w:val="00EC5C30"/>
    <w:rsid w:val="00EC5F6C"/>
    <w:rsid w:val="00EC7FDF"/>
    <w:rsid w:val="00ED3ABC"/>
    <w:rsid w:val="00ED51B0"/>
    <w:rsid w:val="00ED6A5D"/>
    <w:rsid w:val="00ED7CF8"/>
    <w:rsid w:val="00EE00B2"/>
    <w:rsid w:val="00EE01F9"/>
    <w:rsid w:val="00EE0429"/>
    <w:rsid w:val="00EE1FE7"/>
    <w:rsid w:val="00EE2180"/>
    <w:rsid w:val="00EE32CB"/>
    <w:rsid w:val="00EE3650"/>
    <w:rsid w:val="00EE3D36"/>
    <w:rsid w:val="00EE4388"/>
    <w:rsid w:val="00EE4E3F"/>
    <w:rsid w:val="00EF3531"/>
    <w:rsid w:val="00EF475D"/>
    <w:rsid w:val="00EF49CD"/>
    <w:rsid w:val="00EF5B52"/>
    <w:rsid w:val="00EF7567"/>
    <w:rsid w:val="00EF7E9B"/>
    <w:rsid w:val="00F00F23"/>
    <w:rsid w:val="00F019E3"/>
    <w:rsid w:val="00F022E5"/>
    <w:rsid w:val="00F02442"/>
    <w:rsid w:val="00F037A7"/>
    <w:rsid w:val="00F0512A"/>
    <w:rsid w:val="00F06783"/>
    <w:rsid w:val="00F079F8"/>
    <w:rsid w:val="00F07A8B"/>
    <w:rsid w:val="00F10C3A"/>
    <w:rsid w:val="00F10F68"/>
    <w:rsid w:val="00F1198E"/>
    <w:rsid w:val="00F12B1E"/>
    <w:rsid w:val="00F15B08"/>
    <w:rsid w:val="00F17696"/>
    <w:rsid w:val="00F17A25"/>
    <w:rsid w:val="00F2150D"/>
    <w:rsid w:val="00F217E2"/>
    <w:rsid w:val="00F2185A"/>
    <w:rsid w:val="00F21F49"/>
    <w:rsid w:val="00F223EE"/>
    <w:rsid w:val="00F23472"/>
    <w:rsid w:val="00F23B78"/>
    <w:rsid w:val="00F279DE"/>
    <w:rsid w:val="00F3002F"/>
    <w:rsid w:val="00F34080"/>
    <w:rsid w:val="00F3425B"/>
    <w:rsid w:val="00F3489F"/>
    <w:rsid w:val="00F34CAA"/>
    <w:rsid w:val="00F34F41"/>
    <w:rsid w:val="00F35AF5"/>
    <w:rsid w:val="00F35BA6"/>
    <w:rsid w:val="00F374C9"/>
    <w:rsid w:val="00F41452"/>
    <w:rsid w:val="00F41D86"/>
    <w:rsid w:val="00F41DE9"/>
    <w:rsid w:val="00F424E6"/>
    <w:rsid w:val="00F44E3B"/>
    <w:rsid w:val="00F45816"/>
    <w:rsid w:val="00F46D30"/>
    <w:rsid w:val="00F46DA4"/>
    <w:rsid w:val="00F518AE"/>
    <w:rsid w:val="00F519B8"/>
    <w:rsid w:val="00F53E60"/>
    <w:rsid w:val="00F54712"/>
    <w:rsid w:val="00F547F3"/>
    <w:rsid w:val="00F55F59"/>
    <w:rsid w:val="00F568E0"/>
    <w:rsid w:val="00F57256"/>
    <w:rsid w:val="00F5790F"/>
    <w:rsid w:val="00F604ED"/>
    <w:rsid w:val="00F616F3"/>
    <w:rsid w:val="00F61AF2"/>
    <w:rsid w:val="00F61C78"/>
    <w:rsid w:val="00F630B3"/>
    <w:rsid w:val="00F6486B"/>
    <w:rsid w:val="00F64B08"/>
    <w:rsid w:val="00F64EF1"/>
    <w:rsid w:val="00F70F18"/>
    <w:rsid w:val="00F71489"/>
    <w:rsid w:val="00F75098"/>
    <w:rsid w:val="00F755A3"/>
    <w:rsid w:val="00F76481"/>
    <w:rsid w:val="00F7652F"/>
    <w:rsid w:val="00F76591"/>
    <w:rsid w:val="00F76EA2"/>
    <w:rsid w:val="00F81A8F"/>
    <w:rsid w:val="00F8259A"/>
    <w:rsid w:val="00F82819"/>
    <w:rsid w:val="00F83F56"/>
    <w:rsid w:val="00F849A7"/>
    <w:rsid w:val="00F84FF8"/>
    <w:rsid w:val="00F85623"/>
    <w:rsid w:val="00F8576C"/>
    <w:rsid w:val="00F86F87"/>
    <w:rsid w:val="00F86FC6"/>
    <w:rsid w:val="00F87B2B"/>
    <w:rsid w:val="00F87F26"/>
    <w:rsid w:val="00F91D70"/>
    <w:rsid w:val="00F937A3"/>
    <w:rsid w:val="00F9585E"/>
    <w:rsid w:val="00F95FE6"/>
    <w:rsid w:val="00F96FD3"/>
    <w:rsid w:val="00F97C62"/>
    <w:rsid w:val="00FA03E7"/>
    <w:rsid w:val="00FA03F3"/>
    <w:rsid w:val="00FA1398"/>
    <w:rsid w:val="00FA1521"/>
    <w:rsid w:val="00FA18D3"/>
    <w:rsid w:val="00FA2147"/>
    <w:rsid w:val="00FA32CE"/>
    <w:rsid w:val="00FA3904"/>
    <w:rsid w:val="00FA47BA"/>
    <w:rsid w:val="00FA547E"/>
    <w:rsid w:val="00FA5819"/>
    <w:rsid w:val="00FA58D6"/>
    <w:rsid w:val="00FA6C45"/>
    <w:rsid w:val="00FA6EBC"/>
    <w:rsid w:val="00FA7D73"/>
    <w:rsid w:val="00FB0F58"/>
    <w:rsid w:val="00FB19D2"/>
    <w:rsid w:val="00FB220C"/>
    <w:rsid w:val="00FB2C63"/>
    <w:rsid w:val="00FB415C"/>
    <w:rsid w:val="00FB6BF4"/>
    <w:rsid w:val="00FB71BC"/>
    <w:rsid w:val="00FB72F2"/>
    <w:rsid w:val="00FB760A"/>
    <w:rsid w:val="00FC07CB"/>
    <w:rsid w:val="00FC183C"/>
    <w:rsid w:val="00FC1D9A"/>
    <w:rsid w:val="00FC493D"/>
    <w:rsid w:val="00FC5894"/>
    <w:rsid w:val="00FC5C7F"/>
    <w:rsid w:val="00FC6BC3"/>
    <w:rsid w:val="00FC762B"/>
    <w:rsid w:val="00FC76B2"/>
    <w:rsid w:val="00FC7BE4"/>
    <w:rsid w:val="00FD159D"/>
    <w:rsid w:val="00FD4BC3"/>
    <w:rsid w:val="00FD5AF2"/>
    <w:rsid w:val="00FD7E39"/>
    <w:rsid w:val="00FE195F"/>
    <w:rsid w:val="00FE1CB9"/>
    <w:rsid w:val="00FE37BA"/>
    <w:rsid w:val="00FE3E93"/>
    <w:rsid w:val="00FE4A8C"/>
    <w:rsid w:val="00FE5173"/>
    <w:rsid w:val="00FE53F5"/>
    <w:rsid w:val="00FE748F"/>
    <w:rsid w:val="00FE7A0A"/>
    <w:rsid w:val="00FF11C0"/>
    <w:rsid w:val="00FF219B"/>
    <w:rsid w:val="00FF4C3E"/>
    <w:rsid w:val="00FF7287"/>
    <w:rsid w:val="00FF75C7"/>
    <w:rsid w:val="012498C3"/>
    <w:rsid w:val="01466A47"/>
    <w:rsid w:val="02DD1B9C"/>
    <w:rsid w:val="030DB92B"/>
    <w:rsid w:val="04E2EA99"/>
    <w:rsid w:val="05707FAF"/>
    <w:rsid w:val="05B7E97C"/>
    <w:rsid w:val="06D0F75F"/>
    <w:rsid w:val="0C161F10"/>
    <w:rsid w:val="0EA93986"/>
    <w:rsid w:val="0F6B80B7"/>
    <w:rsid w:val="0F89E1FB"/>
    <w:rsid w:val="0F96547F"/>
    <w:rsid w:val="102FB44D"/>
    <w:rsid w:val="13ED0439"/>
    <w:rsid w:val="141846B8"/>
    <w:rsid w:val="1544006A"/>
    <w:rsid w:val="16D6E0C4"/>
    <w:rsid w:val="174FB4C6"/>
    <w:rsid w:val="18D7AA39"/>
    <w:rsid w:val="1BFB96D9"/>
    <w:rsid w:val="1CCFC374"/>
    <w:rsid w:val="1D33858B"/>
    <w:rsid w:val="1DE8EEC3"/>
    <w:rsid w:val="1E06A84F"/>
    <w:rsid w:val="1E39CAB7"/>
    <w:rsid w:val="20713EA7"/>
    <w:rsid w:val="218A17AD"/>
    <w:rsid w:val="229E6735"/>
    <w:rsid w:val="2353A2C1"/>
    <w:rsid w:val="23896F05"/>
    <w:rsid w:val="24CAF5D2"/>
    <w:rsid w:val="2575935E"/>
    <w:rsid w:val="26A21026"/>
    <w:rsid w:val="26DA025F"/>
    <w:rsid w:val="26E5659D"/>
    <w:rsid w:val="270C0686"/>
    <w:rsid w:val="2758EA25"/>
    <w:rsid w:val="28AA00FC"/>
    <w:rsid w:val="2975AECC"/>
    <w:rsid w:val="2A3CC809"/>
    <w:rsid w:val="2B609CE8"/>
    <w:rsid w:val="2BA37F1B"/>
    <w:rsid w:val="2BB6A290"/>
    <w:rsid w:val="2C3C08EC"/>
    <w:rsid w:val="2DA733D9"/>
    <w:rsid w:val="2DADA6FD"/>
    <w:rsid w:val="2E44EEC2"/>
    <w:rsid w:val="2E508E41"/>
    <w:rsid w:val="2F257FF7"/>
    <w:rsid w:val="2F6B40A7"/>
    <w:rsid w:val="303A3B17"/>
    <w:rsid w:val="30DA4B6E"/>
    <w:rsid w:val="31229AE8"/>
    <w:rsid w:val="31AA87D0"/>
    <w:rsid w:val="32FFC3A3"/>
    <w:rsid w:val="340A9DF6"/>
    <w:rsid w:val="35DEB916"/>
    <w:rsid w:val="38E155BC"/>
    <w:rsid w:val="3A0AACAE"/>
    <w:rsid w:val="3A4F0A29"/>
    <w:rsid w:val="3BFA3105"/>
    <w:rsid w:val="3BFA976F"/>
    <w:rsid w:val="3D5D6DAB"/>
    <w:rsid w:val="3DAFB611"/>
    <w:rsid w:val="3E293ACE"/>
    <w:rsid w:val="3ED39C03"/>
    <w:rsid w:val="417CAC67"/>
    <w:rsid w:val="425F6C60"/>
    <w:rsid w:val="42E50D60"/>
    <w:rsid w:val="43757211"/>
    <w:rsid w:val="43E4285E"/>
    <w:rsid w:val="4435793E"/>
    <w:rsid w:val="44B287BA"/>
    <w:rsid w:val="4586A83F"/>
    <w:rsid w:val="465B3CE4"/>
    <w:rsid w:val="471EEB09"/>
    <w:rsid w:val="47214298"/>
    <w:rsid w:val="47955BFB"/>
    <w:rsid w:val="47E2999E"/>
    <w:rsid w:val="49526731"/>
    <w:rsid w:val="4B177153"/>
    <w:rsid w:val="4C0C5C12"/>
    <w:rsid w:val="4C5FCAA1"/>
    <w:rsid w:val="4F3F36B2"/>
    <w:rsid w:val="4FD22BAE"/>
    <w:rsid w:val="50FF7F9F"/>
    <w:rsid w:val="52CC510A"/>
    <w:rsid w:val="5424CCC3"/>
    <w:rsid w:val="544F2E9A"/>
    <w:rsid w:val="54F3C2D3"/>
    <w:rsid w:val="54F8BC05"/>
    <w:rsid w:val="556D0DE1"/>
    <w:rsid w:val="5586632A"/>
    <w:rsid w:val="55FC568B"/>
    <w:rsid w:val="56473FA4"/>
    <w:rsid w:val="5662102B"/>
    <w:rsid w:val="567720A3"/>
    <w:rsid w:val="56A42047"/>
    <w:rsid w:val="59025367"/>
    <w:rsid w:val="59379228"/>
    <w:rsid w:val="5A1144EE"/>
    <w:rsid w:val="5CB9724C"/>
    <w:rsid w:val="5F2F5397"/>
    <w:rsid w:val="6074DAFD"/>
    <w:rsid w:val="6089ACAA"/>
    <w:rsid w:val="61176F2B"/>
    <w:rsid w:val="62F4138A"/>
    <w:rsid w:val="6321C6B9"/>
    <w:rsid w:val="63D76072"/>
    <w:rsid w:val="64086A31"/>
    <w:rsid w:val="6428F60D"/>
    <w:rsid w:val="644DF4BC"/>
    <w:rsid w:val="6455EBF1"/>
    <w:rsid w:val="65101836"/>
    <w:rsid w:val="65D1D26D"/>
    <w:rsid w:val="66F7ED16"/>
    <w:rsid w:val="67AAFA51"/>
    <w:rsid w:val="6C960225"/>
    <w:rsid w:val="6D2FA78A"/>
    <w:rsid w:val="6DEA3E2E"/>
    <w:rsid w:val="6F9C9D55"/>
    <w:rsid w:val="716CBEDB"/>
    <w:rsid w:val="72A3D37F"/>
    <w:rsid w:val="72C8CBA3"/>
    <w:rsid w:val="72CFD5F9"/>
    <w:rsid w:val="72ECAD1E"/>
    <w:rsid w:val="736D9208"/>
    <w:rsid w:val="740E593E"/>
    <w:rsid w:val="745322B7"/>
    <w:rsid w:val="76260F88"/>
    <w:rsid w:val="76F3EC4E"/>
    <w:rsid w:val="77B08F39"/>
    <w:rsid w:val="7888D9FB"/>
    <w:rsid w:val="7A2287C0"/>
    <w:rsid w:val="7B7EF9D4"/>
    <w:rsid w:val="7BAF3091"/>
    <w:rsid w:val="7D218E4D"/>
    <w:rsid w:val="7D84E9EA"/>
    <w:rsid w:val="7E445E07"/>
    <w:rsid w:val="7EDD68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8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9AD"/>
    <w:pPr>
      <w:spacing w:after="240"/>
      <w:jc w:val="both"/>
    </w:pPr>
    <w:rPr>
      <w:rFonts w:ascii="Arial" w:hAnsi="Arial" w:cs="Arial"/>
    </w:rPr>
  </w:style>
  <w:style w:type="paragraph" w:styleId="Heading1">
    <w:name w:val="heading 1"/>
    <w:basedOn w:val="Normal"/>
    <w:next w:val="Normal"/>
    <w:link w:val="Heading1Char"/>
    <w:qFormat/>
    <w:rsid w:val="00554275"/>
    <w:pPr>
      <w:keepNext/>
      <w:keepLines/>
      <w:tabs>
        <w:tab w:val="num" w:pos="850"/>
      </w:tabs>
      <w:spacing w:before="240"/>
      <w:ind w:left="850" w:hanging="85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qFormat/>
    <w:rsid w:val="00854F81"/>
    <w:pPr>
      <w:keepNext/>
      <w:keepLines/>
      <w:tabs>
        <w:tab w:val="num" w:pos="1417"/>
      </w:tabs>
      <w:spacing w:before="40"/>
      <w:ind w:left="1417" w:hanging="567"/>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854F81"/>
    <w:pPr>
      <w:keepNext/>
      <w:keepLines/>
      <w:numPr>
        <w:ilvl w:val="2"/>
        <w:numId w:val="10"/>
      </w:numPr>
      <w:spacing w:before="40"/>
      <w:ind w:left="720" w:hanging="432"/>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854F81"/>
    <w:pPr>
      <w:keepNext/>
      <w:keepLines/>
      <w:numPr>
        <w:ilvl w:val="3"/>
        <w:numId w:val="10"/>
      </w:numPr>
      <w:spacing w:before="40"/>
      <w:ind w:left="864" w:hanging="144"/>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854F81"/>
    <w:pPr>
      <w:keepNext/>
      <w:keepLines/>
      <w:numPr>
        <w:ilvl w:val="4"/>
        <w:numId w:val="10"/>
      </w:numPr>
      <w:spacing w:before="40"/>
      <w:ind w:left="1008" w:hanging="432"/>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autoRedefine/>
    <w:qFormat/>
    <w:rsid w:val="00854F81"/>
    <w:pPr>
      <w:keepNext/>
      <w:keepLines/>
      <w:numPr>
        <w:ilvl w:val="5"/>
        <w:numId w:val="10"/>
      </w:numPr>
      <w:spacing w:before="40"/>
      <w:ind w:left="1152" w:hanging="43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54F81"/>
    <w:pPr>
      <w:keepNext/>
      <w:keepLines/>
      <w:numPr>
        <w:ilvl w:val="6"/>
        <w:numId w:val="10"/>
      </w:numPr>
      <w:spacing w:before="40"/>
      <w:ind w:left="1296" w:hanging="288"/>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autoRedefine/>
    <w:qFormat/>
    <w:rsid w:val="00854F81"/>
    <w:pPr>
      <w:keepNext/>
      <w:keepLines/>
      <w:numPr>
        <w:ilvl w:val="7"/>
        <w:numId w:val="10"/>
      </w:numPr>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qFormat/>
    <w:rsid w:val="00854F81"/>
    <w:pPr>
      <w:keepNext/>
      <w:keepLines/>
      <w:numPr>
        <w:ilvl w:val="8"/>
        <w:numId w:val="10"/>
      </w:numPr>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E17"/>
    <w:pPr>
      <w:tabs>
        <w:tab w:val="center" w:pos="4320"/>
        <w:tab w:val="right" w:pos="8640"/>
      </w:tabs>
    </w:pPr>
    <w:rPr>
      <w:sz w:val="16"/>
    </w:rPr>
  </w:style>
  <w:style w:type="paragraph" w:styleId="Footer">
    <w:name w:val="footer"/>
    <w:basedOn w:val="Normal"/>
    <w:link w:val="FooterChar"/>
    <w:uiPriority w:val="99"/>
    <w:qFormat/>
    <w:rsid w:val="000E2E17"/>
    <w:pPr>
      <w:tabs>
        <w:tab w:val="center" w:pos="4320"/>
        <w:tab w:val="right" w:pos="8640"/>
      </w:tabs>
    </w:pPr>
    <w:rPr>
      <w:sz w:val="12"/>
    </w:rPr>
  </w:style>
  <w:style w:type="character" w:customStyle="1" w:styleId="BodyboldCaps">
    <w:name w:val="Body bold Caps"/>
    <w:basedOn w:val="DefaultParagraphFont"/>
    <w:uiPriority w:val="5"/>
    <w:semiHidden/>
    <w:qFormat/>
    <w:rsid w:val="008E7B55"/>
    <w:rPr>
      <w:rFonts w:ascii="Arial" w:hAnsi="Arial"/>
      <w:b/>
      <w:bCs/>
      <w:caps/>
      <w:smallCaps w:val="0"/>
      <w:sz w:val="20"/>
      <w:lang w:val="en-GB"/>
    </w:rPr>
  </w:style>
  <w:style w:type="character" w:styleId="PageNumber">
    <w:name w:val="page number"/>
    <w:rsid w:val="000E2E17"/>
    <w:rPr>
      <w:rFonts w:ascii="Arial" w:hAnsi="Arial" w:cs="Arial"/>
      <w:sz w:val="20"/>
      <w:szCs w:val="20"/>
    </w:rPr>
  </w:style>
  <w:style w:type="paragraph" w:customStyle="1" w:styleId="SubHeading">
    <w:name w:val="Sub Heading"/>
    <w:basedOn w:val="Normal"/>
    <w:next w:val="Normal"/>
    <w:uiPriority w:val="1"/>
    <w:qFormat/>
    <w:rsid w:val="00053157"/>
    <w:pPr>
      <w:keepNext/>
      <w:keepLines/>
    </w:pPr>
    <w:rPr>
      <w:rFonts w:ascii="Arial Bold" w:hAnsi="Arial Bold"/>
      <w:b/>
    </w:rPr>
  </w:style>
  <w:style w:type="paragraph" w:styleId="Index1">
    <w:name w:val="index 1"/>
    <w:basedOn w:val="Normal"/>
    <w:next w:val="Normal"/>
    <w:rsid w:val="003D71BC"/>
    <w:pPr>
      <w:ind w:left="200" w:hanging="200"/>
    </w:pPr>
  </w:style>
  <w:style w:type="paragraph" w:styleId="Index2">
    <w:name w:val="index 2"/>
    <w:basedOn w:val="Normal"/>
    <w:next w:val="Normal"/>
    <w:rsid w:val="003D71BC"/>
    <w:pPr>
      <w:ind w:left="400" w:hanging="200"/>
    </w:pPr>
  </w:style>
  <w:style w:type="paragraph" w:styleId="Index3">
    <w:name w:val="index 3"/>
    <w:basedOn w:val="Normal"/>
    <w:next w:val="Normal"/>
    <w:rsid w:val="003D71BC"/>
    <w:pPr>
      <w:ind w:left="600" w:hanging="200"/>
    </w:pPr>
  </w:style>
  <w:style w:type="paragraph" w:styleId="Index4">
    <w:name w:val="index 4"/>
    <w:basedOn w:val="Normal"/>
    <w:next w:val="Normal"/>
    <w:rsid w:val="003D71BC"/>
    <w:pPr>
      <w:ind w:left="800" w:hanging="200"/>
    </w:pPr>
  </w:style>
  <w:style w:type="paragraph" w:styleId="Index5">
    <w:name w:val="index 5"/>
    <w:basedOn w:val="Normal"/>
    <w:next w:val="Normal"/>
    <w:rsid w:val="003D71BC"/>
    <w:pPr>
      <w:ind w:left="1000" w:hanging="200"/>
    </w:pPr>
  </w:style>
  <w:style w:type="paragraph" w:styleId="Index6">
    <w:name w:val="index 6"/>
    <w:basedOn w:val="Normal"/>
    <w:next w:val="Normal"/>
    <w:rsid w:val="003D71BC"/>
    <w:pPr>
      <w:ind w:left="1200" w:hanging="200"/>
    </w:pPr>
  </w:style>
  <w:style w:type="paragraph" w:styleId="Index7">
    <w:name w:val="index 7"/>
    <w:basedOn w:val="Normal"/>
    <w:next w:val="Normal"/>
    <w:rsid w:val="003D71BC"/>
    <w:pPr>
      <w:ind w:left="1400" w:hanging="200"/>
    </w:pPr>
  </w:style>
  <w:style w:type="paragraph" w:styleId="Index8">
    <w:name w:val="index 8"/>
    <w:basedOn w:val="Normal"/>
    <w:next w:val="Normal"/>
    <w:rsid w:val="003D71BC"/>
    <w:pPr>
      <w:ind w:left="1600" w:hanging="200"/>
    </w:pPr>
  </w:style>
  <w:style w:type="paragraph" w:styleId="Index9">
    <w:name w:val="index 9"/>
    <w:basedOn w:val="Normal"/>
    <w:next w:val="Normal"/>
    <w:rsid w:val="003D71BC"/>
    <w:pPr>
      <w:ind w:left="1800" w:hanging="200"/>
    </w:pPr>
  </w:style>
  <w:style w:type="paragraph" w:styleId="TOC1">
    <w:name w:val="toc 1"/>
    <w:basedOn w:val="Normal"/>
    <w:next w:val="Normal"/>
    <w:uiPriority w:val="39"/>
    <w:rsid w:val="00053157"/>
    <w:pPr>
      <w:tabs>
        <w:tab w:val="right" w:pos="8500"/>
      </w:tabs>
      <w:adjustRightInd w:val="0"/>
      <w:ind w:left="851" w:right="567" w:hanging="851"/>
    </w:pPr>
    <w:rPr>
      <w:rFonts w:eastAsia="Arial"/>
    </w:rPr>
  </w:style>
  <w:style w:type="paragraph" w:styleId="TOC2">
    <w:name w:val="toc 2"/>
    <w:basedOn w:val="TOC1"/>
    <w:next w:val="Normal"/>
    <w:uiPriority w:val="39"/>
    <w:rsid w:val="00AF0883"/>
    <w:pPr>
      <w:ind w:left="1702"/>
    </w:pPr>
  </w:style>
  <w:style w:type="paragraph" w:styleId="TOC3">
    <w:name w:val="toc 3"/>
    <w:basedOn w:val="TOC1"/>
    <w:next w:val="Normal"/>
    <w:rsid w:val="00AF0883"/>
    <w:pPr>
      <w:ind w:left="2552"/>
    </w:pPr>
  </w:style>
  <w:style w:type="paragraph" w:styleId="TOC4">
    <w:name w:val="toc 4"/>
    <w:basedOn w:val="TOC1"/>
    <w:next w:val="Normal"/>
    <w:rsid w:val="00AF0883"/>
    <w:pPr>
      <w:ind w:left="0" w:firstLine="0"/>
    </w:pPr>
  </w:style>
  <w:style w:type="paragraph" w:styleId="TOC5">
    <w:name w:val="toc 5"/>
    <w:basedOn w:val="TOC1"/>
    <w:next w:val="Normal"/>
    <w:rsid w:val="00AF0883"/>
    <w:pPr>
      <w:ind w:firstLine="0"/>
    </w:pPr>
  </w:style>
  <w:style w:type="paragraph" w:styleId="TOC6">
    <w:name w:val="toc 6"/>
    <w:basedOn w:val="TOC1"/>
    <w:next w:val="Normal"/>
    <w:rsid w:val="00AF0883"/>
    <w:pPr>
      <w:ind w:left="1701" w:firstLine="0"/>
    </w:pPr>
  </w:style>
  <w:style w:type="paragraph" w:styleId="TOC7">
    <w:name w:val="toc 7"/>
    <w:basedOn w:val="Normal"/>
    <w:next w:val="Normal"/>
    <w:rsid w:val="00AF0883"/>
    <w:pPr>
      <w:adjustRightInd w:val="0"/>
      <w:ind w:left="1200"/>
    </w:pPr>
    <w:rPr>
      <w:rFonts w:eastAsia="Arial"/>
    </w:rPr>
  </w:style>
  <w:style w:type="paragraph" w:styleId="TOC8">
    <w:name w:val="toc 8"/>
    <w:basedOn w:val="Normal"/>
    <w:next w:val="Normal"/>
    <w:rsid w:val="00AF0883"/>
    <w:pPr>
      <w:adjustRightInd w:val="0"/>
      <w:ind w:left="1400"/>
    </w:pPr>
    <w:rPr>
      <w:rFonts w:eastAsia="Arial"/>
    </w:rPr>
  </w:style>
  <w:style w:type="paragraph" w:styleId="TOC9">
    <w:name w:val="toc 9"/>
    <w:basedOn w:val="Normal"/>
    <w:next w:val="Normal"/>
    <w:rsid w:val="00AF0883"/>
    <w:pPr>
      <w:adjustRightInd w:val="0"/>
      <w:ind w:left="1600"/>
    </w:pPr>
    <w:rPr>
      <w:rFonts w:eastAsia="Arial"/>
    </w:rPr>
  </w:style>
  <w:style w:type="paragraph" w:customStyle="1" w:styleId="MainHeading">
    <w:name w:val="Main Heading"/>
    <w:basedOn w:val="Normal"/>
    <w:rsid w:val="00053157"/>
    <w:pPr>
      <w:keepNext/>
      <w:keepLines/>
      <w:numPr>
        <w:numId w:val="1"/>
      </w:numPr>
      <w:tabs>
        <w:tab w:val="clear" w:pos="0"/>
      </w:tabs>
      <w:jc w:val="center"/>
      <w:outlineLvl w:val="0"/>
    </w:pPr>
    <w:rPr>
      <w:b/>
      <w:caps/>
      <w:sz w:val="24"/>
    </w:rPr>
  </w:style>
  <w:style w:type="paragraph" w:customStyle="1" w:styleId="Bullet1">
    <w:name w:val="Bullet 1"/>
    <w:basedOn w:val="Normal"/>
    <w:rsid w:val="00053157"/>
    <w:pPr>
      <w:numPr>
        <w:numId w:val="2"/>
      </w:numPr>
      <w:tabs>
        <w:tab w:val="left" w:pos="850"/>
      </w:tabs>
      <w:outlineLvl w:val="0"/>
    </w:pPr>
  </w:style>
  <w:style w:type="paragraph" w:customStyle="1" w:styleId="Bullet2">
    <w:name w:val="Bullet 2"/>
    <w:basedOn w:val="Normal"/>
    <w:rsid w:val="00053157"/>
    <w:pPr>
      <w:numPr>
        <w:ilvl w:val="1"/>
        <w:numId w:val="2"/>
      </w:numPr>
      <w:tabs>
        <w:tab w:val="left" w:pos="1701"/>
      </w:tabs>
      <w:outlineLvl w:val="1"/>
    </w:pPr>
  </w:style>
  <w:style w:type="paragraph" w:customStyle="1" w:styleId="Bullet3">
    <w:name w:val="Bullet 3"/>
    <w:basedOn w:val="Normal"/>
    <w:rsid w:val="00053157"/>
    <w:pPr>
      <w:numPr>
        <w:ilvl w:val="2"/>
        <w:numId w:val="2"/>
      </w:numPr>
      <w:tabs>
        <w:tab w:val="left" w:pos="2551"/>
      </w:tabs>
      <w:outlineLvl w:val="2"/>
    </w:pPr>
  </w:style>
  <w:style w:type="paragraph" w:customStyle="1" w:styleId="Bullet4">
    <w:name w:val="Bullet 4"/>
    <w:basedOn w:val="Normal"/>
    <w:rsid w:val="00053157"/>
    <w:pPr>
      <w:numPr>
        <w:ilvl w:val="3"/>
        <w:numId w:val="2"/>
      </w:numPr>
      <w:tabs>
        <w:tab w:val="left" w:pos="3402"/>
      </w:tabs>
      <w:outlineLvl w:val="3"/>
    </w:pPr>
  </w:style>
  <w:style w:type="character" w:styleId="EndnoteReference">
    <w:name w:val="endnote reference"/>
    <w:rsid w:val="003D71BC"/>
    <w:rPr>
      <w:vertAlign w:val="superscript"/>
    </w:rPr>
  </w:style>
  <w:style w:type="character" w:styleId="FootnoteReference">
    <w:name w:val="footnote reference"/>
    <w:rsid w:val="003D71BC"/>
    <w:rPr>
      <w:vertAlign w:val="superscript"/>
    </w:rPr>
  </w:style>
  <w:style w:type="character" w:customStyle="1" w:styleId="DefinedTerm">
    <w:name w:val="Defined Term"/>
    <w:rsid w:val="00F43868"/>
    <w:rPr>
      <w:b/>
    </w:rPr>
  </w:style>
  <w:style w:type="paragraph" w:customStyle="1" w:styleId="Definitions1">
    <w:name w:val="Definitions 1"/>
    <w:basedOn w:val="Normal"/>
    <w:rsid w:val="00053157"/>
    <w:pPr>
      <w:numPr>
        <w:numId w:val="3"/>
      </w:numPr>
    </w:pPr>
  </w:style>
  <w:style w:type="paragraph" w:customStyle="1" w:styleId="Definitions2">
    <w:name w:val="Definitions 2"/>
    <w:basedOn w:val="Normal"/>
    <w:rsid w:val="00053157"/>
    <w:pPr>
      <w:numPr>
        <w:ilvl w:val="1"/>
        <w:numId w:val="3"/>
      </w:numPr>
    </w:pPr>
  </w:style>
  <w:style w:type="paragraph" w:customStyle="1" w:styleId="Bullet10">
    <w:name w:val="Bullet1"/>
    <w:basedOn w:val="Normal"/>
    <w:rsid w:val="009848E5"/>
    <w:pPr>
      <w:numPr>
        <w:numId w:val="4"/>
      </w:numPr>
      <w:spacing w:line="300" w:lineRule="atLeast"/>
    </w:pPr>
    <w:rPr>
      <w:lang w:eastAsia="en-US"/>
    </w:rPr>
  </w:style>
  <w:style w:type="paragraph" w:customStyle="1" w:styleId="Bullet1continued">
    <w:name w:val="Bullet1continued"/>
    <w:basedOn w:val="Bullet10"/>
    <w:rsid w:val="009848E5"/>
    <w:pPr>
      <w:numPr>
        <w:numId w:val="0"/>
      </w:numPr>
      <w:ind w:left="357"/>
    </w:pPr>
  </w:style>
  <w:style w:type="paragraph" w:customStyle="1" w:styleId="Bullet20">
    <w:name w:val="Bullet2"/>
    <w:basedOn w:val="Bullet10"/>
    <w:rsid w:val="009848E5"/>
    <w:pPr>
      <w:numPr>
        <w:numId w:val="5"/>
      </w:numPr>
      <w:spacing w:line="240" w:lineRule="auto"/>
    </w:pPr>
  </w:style>
  <w:style w:type="paragraph" w:customStyle="1" w:styleId="Bullet2continued">
    <w:name w:val="Bullet2continued"/>
    <w:basedOn w:val="Bullet20"/>
    <w:rsid w:val="009848E5"/>
    <w:pPr>
      <w:numPr>
        <w:numId w:val="0"/>
      </w:numPr>
      <w:ind w:left="1077"/>
    </w:pPr>
  </w:style>
  <w:style w:type="paragraph" w:customStyle="1" w:styleId="Bullet30">
    <w:name w:val="Bullet3"/>
    <w:basedOn w:val="Bullet20"/>
    <w:rsid w:val="009848E5"/>
    <w:pPr>
      <w:numPr>
        <w:numId w:val="6"/>
      </w:numPr>
    </w:pPr>
  </w:style>
  <w:style w:type="paragraph" w:customStyle="1" w:styleId="Bullet3continued">
    <w:name w:val="Bullet3continued"/>
    <w:basedOn w:val="Bullet30"/>
    <w:rsid w:val="009848E5"/>
    <w:pPr>
      <w:numPr>
        <w:numId w:val="0"/>
      </w:numPr>
      <w:ind w:left="1945"/>
    </w:pPr>
  </w:style>
  <w:style w:type="paragraph" w:customStyle="1" w:styleId="Bullet40">
    <w:name w:val="Bullet4"/>
    <w:basedOn w:val="Bullet30"/>
    <w:rsid w:val="009848E5"/>
    <w:pPr>
      <w:numPr>
        <w:numId w:val="7"/>
      </w:numPr>
    </w:pPr>
  </w:style>
  <w:style w:type="paragraph" w:customStyle="1" w:styleId="Bullet4continued">
    <w:name w:val="Bullet4continued"/>
    <w:basedOn w:val="Bullet40"/>
    <w:rsid w:val="009848E5"/>
    <w:pPr>
      <w:numPr>
        <w:numId w:val="0"/>
      </w:numPr>
      <w:ind w:left="2676"/>
    </w:pPr>
  </w:style>
  <w:style w:type="paragraph" w:customStyle="1" w:styleId="Bullet5">
    <w:name w:val="Bullet5"/>
    <w:basedOn w:val="Bullet40"/>
    <w:rsid w:val="009848E5"/>
    <w:pPr>
      <w:numPr>
        <w:numId w:val="8"/>
      </w:numPr>
    </w:pPr>
  </w:style>
  <w:style w:type="paragraph" w:customStyle="1" w:styleId="Bullet5continued">
    <w:name w:val="Bullet5continued"/>
    <w:basedOn w:val="Bullet5"/>
    <w:rsid w:val="009848E5"/>
    <w:pPr>
      <w:numPr>
        <w:numId w:val="0"/>
      </w:numPr>
      <w:ind w:left="3385"/>
    </w:pPr>
  </w:style>
  <w:style w:type="character" w:customStyle="1" w:styleId="Heading1Char">
    <w:name w:val="Heading 1 Char"/>
    <w:basedOn w:val="DefaultParagraphFont"/>
    <w:link w:val="Heading1"/>
    <w:rsid w:val="0055427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nhideWhenUsed/>
    <w:qFormat/>
    <w:rsid w:val="00554275"/>
    <w:pPr>
      <w:spacing w:line="360" w:lineRule="auto"/>
      <w:outlineLvl w:val="9"/>
    </w:pPr>
    <w:rPr>
      <w:rFonts w:ascii="Arial Bold" w:hAnsi="Arial Bold"/>
      <w:b/>
      <w:caps/>
      <w:color w:val="auto"/>
      <w:sz w:val="20"/>
    </w:rPr>
  </w:style>
  <w:style w:type="character" w:customStyle="1" w:styleId="FooterChar">
    <w:name w:val="Footer Char"/>
    <w:basedOn w:val="DefaultParagraphFont"/>
    <w:link w:val="Footer"/>
    <w:uiPriority w:val="99"/>
    <w:rsid w:val="00554275"/>
    <w:rPr>
      <w:rFonts w:ascii="Arial" w:hAnsi="Arial" w:cs="Arial"/>
      <w:sz w:val="12"/>
    </w:rPr>
  </w:style>
  <w:style w:type="character" w:styleId="Hyperlink">
    <w:name w:val="Hyperlink"/>
    <w:basedOn w:val="DefaultParagraphFont"/>
    <w:uiPriority w:val="99"/>
    <w:rsid w:val="00554275"/>
  </w:style>
  <w:style w:type="character" w:customStyle="1" w:styleId="Heading2Char">
    <w:name w:val="Heading 2 Char"/>
    <w:basedOn w:val="DefaultParagraphFont"/>
    <w:link w:val="Heading2"/>
    <w:rsid w:val="00854F8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54F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54F8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854F8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854F8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854F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854F8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54F81"/>
    <w:rPr>
      <w:rFonts w:asciiTheme="majorHAnsi" w:eastAsiaTheme="majorEastAsia" w:hAnsiTheme="majorHAnsi" w:cstheme="majorBidi"/>
      <w:i/>
      <w:iCs/>
      <w:color w:val="272727" w:themeColor="text1" w:themeTint="D8"/>
      <w:sz w:val="21"/>
      <w:szCs w:val="21"/>
    </w:rPr>
  </w:style>
  <w:style w:type="paragraph" w:customStyle="1" w:styleId="BodyText1">
    <w:name w:val="Body Text 1"/>
    <w:basedOn w:val="BodyText"/>
    <w:rsid w:val="00854F81"/>
    <w:pPr>
      <w:ind w:left="850"/>
    </w:pPr>
  </w:style>
  <w:style w:type="paragraph" w:styleId="BodyText">
    <w:name w:val="Body Text"/>
    <w:basedOn w:val="Normal"/>
    <w:link w:val="BodyTextChar"/>
    <w:rsid w:val="008F29AD"/>
    <w:rPr>
      <w:rFonts w:eastAsia="Calibri" w:cs="Calibri"/>
      <w:lang w:eastAsia="en-US"/>
    </w:rPr>
  </w:style>
  <w:style w:type="character" w:customStyle="1" w:styleId="BodyTextChar">
    <w:name w:val="Body Text Char"/>
    <w:basedOn w:val="DefaultParagraphFont"/>
    <w:link w:val="BodyText"/>
    <w:rsid w:val="008F29AD"/>
    <w:rPr>
      <w:rFonts w:ascii="Arial" w:eastAsia="Calibri" w:hAnsi="Arial" w:cs="Calibri"/>
      <w:lang w:eastAsia="en-US"/>
    </w:rPr>
  </w:style>
  <w:style w:type="paragraph" w:customStyle="1" w:styleId="Definition3">
    <w:name w:val="Definition 3"/>
    <w:basedOn w:val="BodyText"/>
    <w:rsid w:val="00854F81"/>
    <w:pPr>
      <w:numPr>
        <w:ilvl w:val="4"/>
        <w:numId w:val="17"/>
      </w:numPr>
    </w:pPr>
  </w:style>
  <w:style w:type="paragraph" w:customStyle="1" w:styleId="BodyText4">
    <w:name w:val="Body Text 4"/>
    <w:basedOn w:val="BodyText"/>
    <w:rsid w:val="006211D8"/>
    <w:pPr>
      <w:ind w:left="2268"/>
    </w:pPr>
  </w:style>
  <w:style w:type="paragraph" w:customStyle="1" w:styleId="Definition4">
    <w:name w:val="Definition 4"/>
    <w:basedOn w:val="BodyText"/>
    <w:rsid w:val="00854F81"/>
  </w:style>
  <w:style w:type="paragraph" w:customStyle="1" w:styleId="Definition">
    <w:name w:val="Definition"/>
    <w:basedOn w:val="Normal"/>
    <w:rsid w:val="00525CAB"/>
    <w:pPr>
      <w:numPr>
        <w:numId w:val="17"/>
      </w:numPr>
      <w:spacing w:before="120" w:after="120"/>
      <w:jc w:val="left"/>
    </w:pPr>
    <w:rPr>
      <w:rFonts w:eastAsia="Calibri" w:cs="Calibri"/>
      <w:lang w:eastAsia="en-US"/>
    </w:rPr>
  </w:style>
  <w:style w:type="paragraph" w:customStyle="1" w:styleId="Part">
    <w:name w:val="Part"/>
    <w:basedOn w:val="BodyText"/>
    <w:next w:val="Sch1Heading"/>
    <w:rsid w:val="00854F81"/>
    <w:pPr>
      <w:keepNext/>
      <w:numPr>
        <w:ilvl w:val="2"/>
        <w:numId w:val="12"/>
      </w:numPr>
      <w:jc w:val="center"/>
      <w:outlineLvl w:val="1"/>
    </w:pPr>
    <w:rPr>
      <w:b/>
    </w:rPr>
  </w:style>
  <w:style w:type="paragraph" w:customStyle="1" w:styleId="Sch1Heading">
    <w:name w:val="Sch 1 Heading"/>
    <w:basedOn w:val="BodyText"/>
    <w:next w:val="Schedule2"/>
    <w:rsid w:val="00854F81"/>
    <w:pPr>
      <w:keepNext/>
      <w:numPr>
        <w:numId w:val="14"/>
      </w:numPr>
      <w:outlineLvl w:val="2"/>
    </w:pPr>
    <w:rPr>
      <w:b/>
      <w:caps/>
    </w:rPr>
  </w:style>
  <w:style w:type="paragraph" w:customStyle="1" w:styleId="Sch2Heading">
    <w:name w:val="Sch 2 Heading"/>
    <w:basedOn w:val="Schedule2"/>
    <w:rsid w:val="006F6493"/>
    <w:pPr>
      <w:keepNext/>
    </w:pPr>
    <w:rPr>
      <w:b/>
    </w:rPr>
  </w:style>
  <w:style w:type="paragraph" w:customStyle="1" w:styleId="Schedule2">
    <w:name w:val="Schedule 2"/>
    <w:basedOn w:val="BodyText"/>
    <w:rsid w:val="00854F81"/>
    <w:pPr>
      <w:numPr>
        <w:ilvl w:val="1"/>
        <w:numId w:val="14"/>
      </w:numPr>
      <w:outlineLvl w:val="3"/>
    </w:pPr>
  </w:style>
  <w:style w:type="paragraph" w:customStyle="1" w:styleId="Sch3Heading">
    <w:name w:val="Sch 3 Heading"/>
    <w:basedOn w:val="Schedule3"/>
    <w:rsid w:val="00854F81"/>
    <w:pPr>
      <w:keepNext/>
      <w:numPr>
        <w:ilvl w:val="0"/>
        <w:numId w:val="0"/>
      </w:numPr>
    </w:pPr>
    <w:rPr>
      <w:b/>
      <w:caps/>
      <w:smallCaps/>
      <w:u w:val="single"/>
    </w:rPr>
  </w:style>
  <w:style w:type="paragraph" w:customStyle="1" w:styleId="Schedule3">
    <w:name w:val="Schedule 3"/>
    <w:basedOn w:val="Normal"/>
    <w:rsid w:val="006F6493"/>
    <w:pPr>
      <w:numPr>
        <w:ilvl w:val="2"/>
        <w:numId w:val="14"/>
      </w:numPr>
      <w:outlineLvl w:val="4"/>
    </w:pPr>
  </w:style>
  <w:style w:type="paragraph" w:styleId="BlockText">
    <w:name w:val="Block Text"/>
    <w:basedOn w:val="Normal"/>
    <w:rsid w:val="00854F81"/>
    <w:pPr>
      <w:spacing w:before="120" w:after="120"/>
      <w:ind w:left="720" w:right="720"/>
    </w:pPr>
    <w:rPr>
      <w:rFonts w:ascii="Calibri" w:eastAsia="Calibri" w:hAnsi="Calibri" w:cs="Calibri"/>
      <w:sz w:val="22"/>
      <w:lang w:eastAsia="en-US"/>
    </w:rPr>
  </w:style>
  <w:style w:type="paragraph" w:customStyle="1" w:styleId="Schedule4">
    <w:name w:val="Schedule 4"/>
    <w:basedOn w:val="BodyText"/>
    <w:rsid w:val="00854F81"/>
    <w:pPr>
      <w:numPr>
        <w:ilvl w:val="3"/>
        <w:numId w:val="14"/>
      </w:numPr>
      <w:outlineLvl w:val="5"/>
    </w:pPr>
  </w:style>
  <w:style w:type="character" w:styleId="FollowedHyperlink">
    <w:name w:val="FollowedHyperlink"/>
    <w:basedOn w:val="Hyperlink"/>
    <w:rsid w:val="00854F81"/>
  </w:style>
  <w:style w:type="paragraph" w:customStyle="1" w:styleId="Parties1">
    <w:name w:val="Parties 1"/>
    <w:basedOn w:val="BodyText"/>
    <w:rsid w:val="00854F81"/>
    <w:pPr>
      <w:numPr>
        <w:numId w:val="10"/>
      </w:numPr>
    </w:pPr>
  </w:style>
  <w:style w:type="paragraph" w:customStyle="1" w:styleId="Background1">
    <w:name w:val="Background 1"/>
    <w:basedOn w:val="BodyText"/>
    <w:rsid w:val="00854F81"/>
    <w:pPr>
      <w:numPr>
        <w:numId w:val="9"/>
      </w:numPr>
    </w:pPr>
  </w:style>
  <w:style w:type="character" w:customStyle="1" w:styleId="Def">
    <w:name w:val="Def"/>
    <w:rsid w:val="00854F81"/>
    <w:rPr>
      <w:b/>
    </w:rPr>
  </w:style>
  <w:style w:type="paragraph" w:customStyle="1" w:styleId="IntroHeading">
    <w:name w:val="Intro Heading"/>
    <w:basedOn w:val="Normal"/>
    <w:next w:val="Normal"/>
    <w:rsid w:val="008660D5"/>
    <w:pPr>
      <w:tabs>
        <w:tab w:val="left" w:pos="6480"/>
      </w:tabs>
      <w:spacing w:before="120" w:after="120"/>
    </w:pPr>
    <w:rPr>
      <w:rFonts w:eastAsia="Calibri" w:cs="Calibri"/>
      <w:lang w:eastAsia="en-US"/>
    </w:rPr>
  </w:style>
  <w:style w:type="numbering" w:styleId="111111">
    <w:name w:val="Outline List 2"/>
    <w:basedOn w:val="NoList"/>
    <w:rsid w:val="00854F81"/>
  </w:style>
  <w:style w:type="paragraph" w:customStyle="1" w:styleId="XExecution">
    <w:name w:val="X Execution"/>
    <w:basedOn w:val="Normal"/>
    <w:rsid w:val="00854F81"/>
    <w:pPr>
      <w:tabs>
        <w:tab w:val="left" w:pos="0"/>
        <w:tab w:val="left" w:pos="3544"/>
      </w:tabs>
      <w:spacing w:before="120"/>
      <w:ind w:right="459"/>
    </w:pPr>
    <w:rPr>
      <w:rFonts w:ascii="Calibri" w:eastAsia="Calibri" w:hAnsi="Calibri" w:cs="Calibri"/>
      <w:sz w:val="22"/>
      <w:lang w:eastAsia="en-US"/>
    </w:rPr>
  </w:style>
  <w:style w:type="paragraph" w:customStyle="1" w:styleId="Comments">
    <w:name w:val="Comments"/>
    <w:basedOn w:val="Normal"/>
    <w:rsid w:val="00854F81"/>
    <w:pPr>
      <w:spacing w:before="120" w:after="120"/>
      <w:ind w:left="284"/>
    </w:pPr>
    <w:rPr>
      <w:rFonts w:ascii="Calibri" w:eastAsia="Calibri" w:hAnsi="Calibri" w:cs="Calibri"/>
      <w:i/>
      <w:sz w:val="22"/>
      <w:lang w:eastAsia="en-US"/>
    </w:rPr>
  </w:style>
  <w:style w:type="paragraph" w:customStyle="1" w:styleId="CoverDocumentLogo">
    <w:name w:val="Cover Document Logo"/>
    <w:basedOn w:val="Normal"/>
    <w:rsid w:val="00854F81"/>
    <w:pPr>
      <w:jc w:val="center"/>
    </w:pPr>
    <w:rPr>
      <w:rFonts w:ascii="Calibri" w:eastAsia="Calibri" w:hAnsi="Calibri" w:cs="Calibri"/>
      <w:lang w:eastAsia="en-US"/>
    </w:rPr>
  </w:style>
  <w:style w:type="paragraph" w:customStyle="1" w:styleId="CoverDocumentAddress">
    <w:name w:val="Cover Document Address"/>
    <w:basedOn w:val="Normal"/>
    <w:rsid w:val="00854F81"/>
    <w:pPr>
      <w:jc w:val="center"/>
    </w:pPr>
    <w:rPr>
      <w:rFonts w:ascii="Calibri" w:eastAsia="Calibri" w:hAnsi="Calibri" w:cs="Calibri"/>
      <w:lang w:eastAsia="en-US"/>
    </w:rPr>
  </w:style>
  <w:style w:type="paragraph" w:customStyle="1" w:styleId="CoverDate">
    <w:name w:val="Cover Date"/>
    <w:basedOn w:val="BodyText"/>
    <w:next w:val="CoverText"/>
    <w:rsid w:val="00854F81"/>
    <w:pPr>
      <w:spacing w:after="0"/>
      <w:jc w:val="center"/>
    </w:pPr>
    <w:rPr>
      <w:sz w:val="25"/>
    </w:rPr>
  </w:style>
  <w:style w:type="paragraph" w:customStyle="1" w:styleId="CoverText">
    <w:name w:val="Cover Text"/>
    <w:basedOn w:val="BodyText"/>
    <w:rsid w:val="00854F81"/>
    <w:pPr>
      <w:jc w:val="center"/>
    </w:pPr>
  </w:style>
  <w:style w:type="paragraph" w:customStyle="1" w:styleId="NewPage">
    <w:name w:val="New Page"/>
    <w:basedOn w:val="Normal"/>
    <w:autoRedefine/>
    <w:rsid w:val="00854F81"/>
    <w:pPr>
      <w:pageBreakBefore/>
      <w:spacing w:before="120" w:after="120"/>
    </w:pPr>
    <w:rPr>
      <w:rFonts w:ascii="Calibri" w:eastAsia="Calibri" w:hAnsi="Calibri" w:cs="Calibri"/>
      <w:sz w:val="22"/>
      <w:lang w:eastAsia="en-US"/>
    </w:rPr>
  </w:style>
  <w:style w:type="paragraph" w:customStyle="1" w:styleId="FrontInformation">
    <w:name w:val="FrontInformation"/>
    <w:autoRedefine/>
    <w:rsid w:val="00854F81"/>
    <w:pPr>
      <w:spacing w:after="240" w:line="360" w:lineRule="auto"/>
    </w:pPr>
    <w:rPr>
      <w:rFonts w:ascii="Calibri" w:eastAsia="Calibri" w:hAnsi="Calibri" w:cs="Calibri"/>
    </w:rPr>
  </w:style>
  <w:style w:type="character" w:customStyle="1" w:styleId="defitem">
    <w:name w:val="defitem"/>
    <w:basedOn w:val="DefaultParagraphFont"/>
    <w:rsid w:val="00854F81"/>
  </w:style>
  <w:style w:type="character" w:customStyle="1" w:styleId="smallcaps">
    <w:name w:val="smallcaps"/>
    <w:rsid w:val="00854F81"/>
    <w:rPr>
      <w:b/>
      <w:smallCaps/>
    </w:rPr>
  </w:style>
  <w:style w:type="paragraph" w:customStyle="1" w:styleId="Schedule1">
    <w:name w:val="Schedule 1"/>
    <w:basedOn w:val="Sch1Heading"/>
    <w:rsid w:val="00600051"/>
    <w:rPr>
      <w:b w:val="0"/>
      <w:caps w:val="0"/>
    </w:rPr>
  </w:style>
  <w:style w:type="paragraph" w:customStyle="1" w:styleId="Testimonium">
    <w:name w:val="Testimonium"/>
    <w:basedOn w:val="Normal"/>
    <w:rsid w:val="008F29AD"/>
    <w:rPr>
      <w:rFonts w:eastAsia="Calibri" w:cs="Calibri"/>
      <w:lang w:eastAsia="en-US"/>
    </w:rPr>
  </w:style>
  <w:style w:type="paragraph" w:customStyle="1" w:styleId="Appendix">
    <w:name w:val="Appendix"/>
    <w:basedOn w:val="BodyText"/>
    <w:next w:val="BodyText"/>
    <w:rsid w:val="00854F81"/>
    <w:pPr>
      <w:pageBreakBefore/>
      <w:numPr>
        <w:numId w:val="13"/>
      </w:numPr>
      <w:jc w:val="center"/>
      <w:outlineLvl w:val="0"/>
    </w:pPr>
    <w:rPr>
      <w:b/>
    </w:rPr>
  </w:style>
  <w:style w:type="paragraph" w:styleId="CommentText">
    <w:name w:val="annotation text"/>
    <w:basedOn w:val="Normal"/>
    <w:link w:val="CommentTextChar"/>
    <w:uiPriority w:val="99"/>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sz w:val="22"/>
      <w:lang w:eastAsia="en-US"/>
    </w:rPr>
  </w:style>
  <w:style w:type="character" w:customStyle="1" w:styleId="CommentTextChar">
    <w:name w:val="Comment Text Char"/>
    <w:basedOn w:val="DefaultParagraphFont"/>
    <w:link w:val="CommentText"/>
    <w:uiPriority w:val="99"/>
    <w:rsid w:val="00854F81"/>
    <w:rPr>
      <w:rFonts w:ascii="Calibri" w:eastAsia="Calibri" w:hAnsi="Calibri" w:cs="Calibri"/>
      <w:sz w:val="22"/>
      <w:lang w:eastAsia="en-US"/>
    </w:rPr>
  </w:style>
  <w:style w:type="paragraph" w:customStyle="1" w:styleId="CoverDocumentTitle">
    <w:name w:val="Cover Document Title"/>
    <w:basedOn w:val="BodyText"/>
    <w:next w:val="CoverText"/>
    <w:rsid w:val="00417B55"/>
    <w:pPr>
      <w:spacing w:before="120"/>
      <w:jc w:val="center"/>
    </w:pPr>
    <w:rPr>
      <w:b/>
    </w:rPr>
  </w:style>
  <w:style w:type="paragraph" w:customStyle="1" w:styleId="SubSchedule">
    <w:name w:val="Sub Schedule"/>
    <w:basedOn w:val="BodyText"/>
    <w:next w:val="Part"/>
    <w:rsid w:val="00854F81"/>
    <w:pPr>
      <w:numPr>
        <w:ilvl w:val="1"/>
        <w:numId w:val="12"/>
      </w:numPr>
      <w:jc w:val="center"/>
    </w:pPr>
    <w:rPr>
      <w:b/>
    </w:rPr>
  </w:style>
  <w:style w:type="paragraph" w:customStyle="1" w:styleId="HeadingTitle">
    <w:name w:val="HeadingTitle"/>
    <w:basedOn w:val="Normal"/>
    <w:rsid w:val="00854F81"/>
    <w:pPr>
      <w:spacing w:before="120" w:after="120"/>
      <w:contextualSpacing/>
    </w:pPr>
    <w:rPr>
      <w:rFonts w:ascii="Calibri" w:eastAsia="Calibri" w:hAnsi="Calibri" w:cs="Calibri"/>
      <w:b/>
      <w:sz w:val="22"/>
      <w:lang w:eastAsia="en-US"/>
    </w:rPr>
  </w:style>
  <w:style w:type="paragraph" w:customStyle="1" w:styleId="Background2">
    <w:name w:val="Background 2"/>
    <w:basedOn w:val="BodyText"/>
    <w:rsid w:val="00854F81"/>
    <w:pPr>
      <w:numPr>
        <w:ilvl w:val="1"/>
        <w:numId w:val="9"/>
      </w:numPr>
    </w:pPr>
  </w:style>
  <w:style w:type="paragraph" w:customStyle="1" w:styleId="NormalSpaced">
    <w:name w:val="NormalSpaced"/>
    <w:basedOn w:val="Normal"/>
    <w:next w:val="Normal"/>
    <w:rsid w:val="00854F81"/>
    <w:pPr>
      <w:spacing w:before="120" w:after="120"/>
    </w:pPr>
    <w:rPr>
      <w:rFonts w:ascii="Calibri" w:eastAsia="Calibri" w:hAnsi="Calibri" w:cs="Calibri"/>
      <w:sz w:val="22"/>
      <w:lang w:eastAsia="en-US"/>
    </w:rPr>
  </w:style>
  <w:style w:type="paragraph" w:customStyle="1" w:styleId="Bullet">
    <w:name w:val="Bullet"/>
    <w:basedOn w:val="Normal"/>
    <w:rsid w:val="00854F81"/>
    <w:pPr>
      <w:tabs>
        <w:tab w:val="num" w:pos="850"/>
      </w:tabs>
      <w:spacing w:before="120" w:after="120"/>
      <w:ind w:left="850" w:hanging="850"/>
    </w:pPr>
    <w:rPr>
      <w:rFonts w:ascii="Calibri" w:eastAsia="Calibri" w:hAnsi="Calibri" w:cs="Calibri"/>
      <w:sz w:val="22"/>
      <w:lang w:eastAsia="en-US"/>
    </w:rPr>
  </w:style>
  <w:style w:type="paragraph" w:customStyle="1" w:styleId="NormalCell">
    <w:name w:val="NormalCell"/>
    <w:basedOn w:val="Normal"/>
    <w:rsid w:val="00854F81"/>
    <w:pPr>
      <w:spacing w:before="120" w:after="120"/>
    </w:pPr>
    <w:rPr>
      <w:rFonts w:ascii="Calibri" w:eastAsia="Calibri" w:hAnsi="Calibri" w:cs="Calibri"/>
      <w:sz w:val="22"/>
      <w:lang w:eastAsia="en-US"/>
    </w:rPr>
  </w:style>
  <w:style w:type="paragraph" w:styleId="BodyText2">
    <w:name w:val="Body Text 2"/>
    <w:basedOn w:val="BodyText"/>
    <w:link w:val="BodyText2Char"/>
    <w:rsid w:val="006211D8"/>
    <w:pPr>
      <w:ind w:left="851"/>
    </w:pPr>
  </w:style>
  <w:style w:type="character" w:customStyle="1" w:styleId="BodyText2Char">
    <w:name w:val="Body Text 2 Char"/>
    <w:basedOn w:val="DefaultParagraphFont"/>
    <w:link w:val="BodyText2"/>
    <w:rsid w:val="006211D8"/>
    <w:rPr>
      <w:rFonts w:ascii="Arial" w:eastAsia="Calibri" w:hAnsi="Arial" w:cs="Calibri"/>
      <w:lang w:eastAsia="en-US"/>
    </w:rPr>
  </w:style>
  <w:style w:type="paragraph" w:styleId="BodyText3">
    <w:name w:val="Body Text 3"/>
    <w:basedOn w:val="BodyText"/>
    <w:link w:val="BodyText3Char"/>
    <w:rsid w:val="006211D8"/>
    <w:pPr>
      <w:ind w:left="1701"/>
    </w:pPr>
  </w:style>
  <w:style w:type="character" w:customStyle="1" w:styleId="BodyText3Char">
    <w:name w:val="Body Text 3 Char"/>
    <w:basedOn w:val="DefaultParagraphFont"/>
    <w:link w:val="BodyText3"/>
    <w:rsid w:val="006211D8"/>
    <w:rPr>
      <w:rFonts w:ascii="Arial" w:eastAsia="Calibri" w:hAnsi="Arial" w:cs="Calibri"/>
      <w:lang w:eastAsia="en-US"/>
    </w:rPr>
  </w:style>
  <w:style w:type="paragraph" w:styleId="Caption">
    <w:name w:val="caption"/>
    <w:basedOn w:val="Normal"/>
    <w:qFormat/>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b/>
      <w:sz w:val="22"/>
      <w:lang w:eastAsia="en-US"/>
    </w:rPr>
  </w:style>
  <w:style w:type="paragraph" w:styleId="Closing">
    <w:name w:val="Closing"/>
    <w:basedOn w:val="Normal"/>
    <w:link w:val="ClosingChar"/>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4321"/>
    </w:pPr>
    <w:rPr>
      <w:rFonts w:ascii="Calibri" w:eastAsia="Calibri" w:hAnsi="Calibri" w:cs="Calibri"/>
      <w:sz w:val="22"/>
      <w:lang w:eastAsia="en-US"/>
    </w:rPr>
  </w:style>
  <w:style w:type="character" w:customStyle="1" w:styleId="ClosingChar">
    <w:name w:val="Closing Char"/>
    <w:basedOn w:val="DefaultParagraphFont"/>
    <w:link w:val="Closing"/>
    <w:rsid w:val="00854F81"/>
    <w:rPr>
      <w:rFonts w:ascii="Calibri" w:eastAsia="Calibri" w:hAnsi="Calibri" w:cs="Calibri"/>
      <w:sz w:val="22"/>
      <w:lang w:eastAsia="en-US"/>
    </w:rPr>
  </w:style>
  <w:style w:type="paragraph" w:styleId="Date">
    <w:name w:val="Date"/>
    <w:basedOn w:val="Normal"/>
    <w:link w:val="DateChar"/>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ascii="Calibri" w:eastAsia="Calibri" w:hAnsi="Calibri" w:cs="Calibri"/>
      <w:sz w:val="22"/>
      <w:lang w:eastAsia="en-US"/>
    </w:rPr>
  </w:style>
  <w:style w:type="character" w:customStyle="1" w:styleId="DateChar">
    <w:name w:val="Date Char"/>
    <w:basedOn w:val="DefaultParagraphFont"/>
    <w:link w:val="Date"/>
    <w:rsid w:val="00854F81"/>
    <w:rPr>
      <w:rFonts w:ascii="Calibri" w:eastAsia="Calibri" w:hAnsi="Calibri" w:cs="Calibri"/>
      <w:sz w:val="22"/>
      <w:lang w:eastAsia="en-US"/>
    </w:rPr>
  </w:style>
  <w:style w:type="paragraph" w:styleId="DocumentMap">
    <w:name w:val="Document Map"/>
    <w:basedOn w:val="Normal"/>
    <w:link w:val="DocumentMapChar"/>
    <w:rsid w:val="00854F8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sz w:val="22"/>
      <w:lang w:eastAsia="en-US"/>
    </w:rPr>
  </w:style>
  <w:style w:type="character" w:customStyle="1" w:styleId="DocumentMapChar">
    <w:name w:val="Document Map Char"/>
    <w:basedOn w:val="DefaultParagraphFont"/>
    <w:link w:val="DocumentMap"/>
    <w:rsid w:val="00854F81"/>
    <w:rPr>
      <w:rFonts w:ascii="Calibri" w:eastAsia="Calibri" w:hAnsi="Calibri" w:cs="Calibri"/>
      <w:sz w:val="22"/>
      <w:lang w:eastAsia="en-US"/>
    </w:rPr>
  </w:style>
  <w:style w:type="paragraph" w:styleId="EndnoteText">
    <w:name w:val="endnote text"/>
    <w:basedOn w:val="Normal"/>
    <w:link w:val="EndnoteTextChar"/>
    <w:rsid w:val="00854F8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sz w:val="22"/>
      <w:lang w:eastAsia="en-US"/>
    </w:rPr>
  </w:style>
  <w:style w:type="character" w:customStyle="1" w:styleId="EndnoteTextChar">
    <w:name w:val="Endnote Text Char"/>
    <w:basedOn w:val="DefaultParagraphFont"/>
    <w:link w:val="EndnoteText"/>
    <w:rsid w:val="00854F81"/>
    <w:rPr>
      <w:rFonts w:ascii="Calibri" w:eastAsia="Calibri" w:hAnsi="Calibri" w:cs="Calibri"/>
      <w:sz w:val="22"/>
      <w:lang w:eastAsia="en-US"/>
    </w:rPr>
  </w:style>
  <w:style w:type="paragraph" w:styleId="EnvelopeAddress">
    <w:name w:val="envelope address"/>
    <w:basedOn w:val="Normal"/>
    <w:rsid w:val="00854F8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2880"/>
    </w:pPr>
    <w:rPr>
      <w:rFonts w:ascii="Calibri" w:eastAsia="Calibri" w:hAnsi="Calibri" w:cs="Calibri"/>
      <w:sz w:val="22"/>
      <w:lang w:eastAsia="en-US"/>
    </w:rPr>
  </w:style>
  <w:style w:type="paragraph" w:styleId="EnvelopeReturn">
    <w:name w:val="envelope return"/>
    <w:basedOn w:val="Normal"/>
    <w:rsid w:val="00854F8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ascii="Calibri" w:eastAsia="Calibri" w:hAnsi="Calibri" w:cs="Calibri"/>
      <w:sz w:val="22"/>
      <w:lang w:eastAsia="en-US"/>
    </w:rPr>
  </w:style>
  <w:style w:type="paragraph" w:styleId="IndexHeading">
    <w:name w:val="index heading"/>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b/>
      <w:sz w:val="22"/>
      <w:lang w:eastAsia="en-US"/>
    </w:rPr>
  </w:style>
  <w:style w:type="paragraph" w:styleId="List">
    <w:name w:val="List"/>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hanging="720"/>
    </w:pPr>
    <w:rPr>
      <w:rFonts w:ascii="Calibri" w:eastAsia="Calibri" w:hAnsi="Calibri" w:cs="Calibri"/>
      <w:sz w:val="22"/>
      <w:lang w:eastAsia="en-US"/>
    </w:rPr>
  </w:style>
  <w:style w:type="paragraph" w:styleId="List2">
    <w:name w:val="List 2"/>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14" w:hanging="357"/>
    </w:pPr>
    <w:rPr>
      <w:rFonts w:ascii="Calibri" w:eastAsia="Calibri" w:hAnsi="Calibri" w:cs="Calibri"/>
      <w:sz w:val="22"/>
      <w:lang w:eastAsia="en-US"/>
    </w:rPr>
  </w:style>
  <w:style w:type="paragraph" w:styleId="List3">
    <w:name w:val="List 3"/>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077" w:hanging="357"/>
    </w:pPr>
    <w:rPr>
      <w:rFonts w:ascii="Calibri" w:eastAsia="Calibri" w:hAnsi="Calibri" w:cs="Calibri"/>
      <w:sz w:val="22"/>
      <w:lang w:eastAsia="en-US"/>
    </w:rPr>
  </w:style>
  <w:style w:type="paragraph" w:styleId="List4">
    <w:name w:val="List 4"/>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434" w:hanging="357"/>
    </w:pPr>
    <w:rPr>
      <w:rFonts w:ascii="Calibri" w:eastAsia="Calibri" w:hAnsi="Calibri" w:cs="Calibri"/>
      <w:sz w:val="22"/>
      <w:lang w:eastAsia="en-US"/>
    </w:rPr>
  </w:style>
  <w:style w:type="paragraph" w:styleId="List5">
    <w:name w:val="List 5"/>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797" w:hanging="357"/>
    </w:pPr>
    <w:rPr>
      <w:rFonts w:ascii="Calibri" w:eastAsia="Calibri" w:hAnsi="Calibri" w:cs="Calibri"/>
      <w:sz w:val="22"/>
      <w:lang w:eastAsia="en-US"/>
    </w:rPr>
  </w:style>
  <w:style w:type="paragraph" w:styleId="ListBullet3">
    <w:name w:val="List Bullet 3"/>
    <w:basedOn w:val="Normal"/>
    <w:rsid w:val="00854F8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077" w:hanging="357"/>
    </w:pPr>
    <w:rPr>
      <w:rFonts w:ascii="Calibri" w:eastAsia="Calibri" w:hAnsi="Calibri" w:cs="Calibri"/>
      <w:sz w:val="22"/>
      <w:lang w:eastAsia="en-US"/>
    </w:rPr>
  </w:style>
  <w:style w:type="paragraph" w:styleId="ListBullet4">
    <w:name w:val="List Bullet 4"/>
    <w:basedOn w:val="Normal"/>
    <w:rsid w:val="00854F8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434" w:hanging="357"/>
    </w:pPr>
    <w:rPr>
      <w:rFonts w:ascii="Calibri" w:eastAsia="Calibri" w:hAnsi="Calibri" w:cs="Calibri"/>
      <w:sz w:val="22"/>
      <w:lang w:eastAsia="en-US"/>
    </w:rPr>
  </w:style>
  <w:style w:type="paragraph" w:styleId="ListBullet5">
    <w:name w:val="List Bullet 5"/>
    <w:basedOn w:val="Normal"/>
    <w:rsid w:val="00854F8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797" w:hanging="357"/>
    </w:pPr>
    <w:rPr>
      <w:rFonts w:ascii="Calibri" w:eastAsia="Calibri" w:hAnsi="Calibri" w:cs="Calibri"/>
      <w:sz w:val="22"/>
      <w:lang w:eastAsia="en-US"/>
    </w:rPr>
  </w:style>
  <w:style w:type="paragraph" w:styleId="ListContinue">
    <w:name w:val="List Continue"/>
    <w:basedOn w:val="Normal"/>
    <w:rsid w:val="00854F8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357"/>
    </w:pPr>
    <w:rPr>
      <w:rFonts w:ascii="Calibri" w:eastAsia="Calibri" w:hAnsi="Calibri" w:cs="Calibri"/>
      <w:sz w:val="22"/>
      <w:lang w:eastAsia="en-US"/>
    </w:rPr>
  </w:style>
  <w:style w:type="paragraph" w:styleId="ListContinue2">
    <w:name w:val="List Continue 2"/>
    <w:basedOn w:val="Normal"/>
    <w:rsid w:val="00854F8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720"/>
    </w:pPr>
    <w:rPr>
      <w:rFonts w:ascii="Calibri" w:eastAsia="Calibri" w:hAnsi="Calibri" w:cs="Calibri"/>
      <w:sz w:val="22"/>
      <w:lang w:eastAsia="en-US"/>
    </w:rPr>
  </w:style>
  <w:style w:type="paragraph" w:styleId="ListContinue3">
    <w:name w:val="List Continue 3"/>
    <w:basedOn w:val="Normal"/>
    <w:rsid w:val="00854F8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077"/>
    </w:pPr>
    <w:rPr>
      <w:rFonts w:ascii="Calibri" w:eastAsia="Calibri" w:hAnsi="Calibri" w:cs="Calibri"/>
      <w:sz w:val="22"/>
      <w:lang w:eastAsia="en-US"/>
    </w:rPr>
  </w:style>
  <w:style w:type="paragraph" w:styleId="ListContinue4">
    <w:name w:val="List Continue 4"/>
    <w:basedOn w:val="Normal"/>
    <w:rsid w:val="00854F8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440"/>
    </w:pPr>
    <w:rPr>
      <w:rFonts w:ascii="Calibri" w:eastAsia="Calibri" w:hAnsi="Calibri" w:cs="Calibri"/>
      <w:sz w:val="22"/>
      <w:lang w:eastAsia="en-US"/>
    </w:rPr>
  </w:style>
  <w:style w:type="paragraph" w:styleId="ListContinue5">
    <w:name w:val="List Continue 5"/>
    <w:basedOn w:val="Normal"/>
    <w:rsid w:val="00854F8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797"/>
    </w:pPr>
    <w:rPr>
      <w:rFonts w:ascii="Calibri" w:eastAsia="Calibri" w:hAnsi="Calibri" w:cs="Calibri"/>
      <w:sz w:val="22"/>
      <w:lang w:eastAsia="en-US"/>
    </w:rPr>
  </w:style>
  <w:style w:type="paragraph" w:styleId="ListNumber2">
    <w:name w:val="List Number 2"/>
    <w:basedOn w:val="Normal"/>
    <w:rsid w:val="00854F81"/>
    <w:pPr>
      <w:tabs>
        <w:tab w:val="num" w:pos="360"/>
      </w:tabs>
      <w:spacing w:before="120" w:after="120"/>
    </w:pPr>
    <w:rPr>
      <w:rFonts w:ascii="Calibri" w:eastAsia="Calibri" w:hAnsi="Calibri" w:cs="Calibri"/>
      <w:sz w:val="22"/>
      <w:lang w:eastAsia="en-US"/>
    </w:rPr>
  </w:style>
  <w:style w:type="paragraph" w:styleId="ListNumber3">
    <w:name w:val="List Number 3"/>
    <w:basedOn w:val="Normal"/>
    <w:rsid w:val="00854F8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077" w:hanging="357"/>
    </w:pPr>
    <w:rPr>
      <w:rFonts w:ascii="Calibri" w:eastAsia="Calibri" w:hAnsi="Calibri" w:cs="Calibri"/>
      <w:sz w:val="22"/>
      <w:lang w:eastAsia="en-US"/>
    </w:rPr>
  </w:style>
  <w:style w:type="paragraph" w:styleId="ListNumber4">
    <w:name w:val="List Number 4"/>
    <w:basedOn w:val="Normal"/>
    <w:rsid w:val="00854F8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434" w:hanging="357"/>
    </w:pPr>
    <w:rPr>
      <w:rFonts w:ascii="Calibri" w:eastAsia="Calibri" w:hAnsi="Calibri" w:cs="Calibri"/>
      <w:sz w:val="22"/>
      <w:lang w:eastAsia="en-US"/>
    </w:rPr>
  </w:style>
  <w:style w:type="paragraph" w:styleId="ListNumber5">
    <w:name w:val="List Number 5"/>
    <w:basedOn w:val="Normal"/>
    <w:rsid w:val="00854F8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ind w:left="1797" w:hanging="357"/>
    </w:pPr>
    <w:rPr>
      <w:rFonts w:ascii="Calibri" w:eastAsia="Calibri" w:hAnsi="Calibri" w:cs="Calibri"/>
      <w:sz w:val="22"/>
      <w:lang w:eastAsia="en-US"/>
    </w:rPr>
  </w:style>
  <w:style w:type="paragraph" w:styleId="MessageHeader">
    <w:name w:val="Message Header"/>
    <w:basedOn w:val="Normal"/>
    <w:link w:val="MessageHeaderChar"/>
    <w:rsid w:val="00854F81"/>
    <w:pPr>
      <w:spacing w:before="120" w:after="120"/>
      <w:ind w:left="1077" w:hanging="1077"/>
    </w:pPr>
    <w:rPr>
      <w:rFonts w:ascii="Calibri" w:eastAsia="Calibri" w:hAnsi="Calibri" w:cs="Calibri"/>
      <w:sz w:val="22"/>
      <w:lang w:eastAsia="en-US"/>
    </w:rPr>
  </w:style>
  <w:style w:type="character" w:customStyle="1" w:styleId="MessageHeaderChar">
    <w:name w:val="Message Header Char"/>
    <w:basedOn w:val="DefaultParagraphFont"/>
    <w:link w:val="MessageHeader"/>
    <w:rsid w:val="00854F81"/>
    <w:rPr>
      <w:rFonts w:ascii="Calibri" w:eastAsia="Calibri" w:hAnsi="Calibri" w:cs="Calibri"/>
      <w:sz w:val="22"/>
      <w:lang w:eastAsia="en-US"/>
    </w:rPr>
  </w:style>
  <w:style w:type="paragraph" w:styleId="NormalIndent">
    <w:name w:val="Normal Indent"/>
    <w:basedOn w:val="Normal"/>
    <w:rsid w:val="00854F81"/>
    <w:pPr>
      <w:spacing w:before="120" w:after="120"/>
      <w:ind w:left="720"/>
    </w:pPr>
    <w:rPr>
      <w:rFonts w:ascii="Calibri" w:eastAsia="Calibri" w:hAnsi="Calibri" w:cs="Calibri"/>
      <w:sz w:val="22"/>
      <w:lang w:eastAsia="en-US"/>
    </w:rPr>
  </w:style>
  <w:style w:type="paragraph" w:styleId="NoteHeading">
    <w:name w:val="Note Heading"/>
    <w:basedOn w:val="Normal"/>
    <w:link w:val="NoteHeadingChar"/>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ascii="Calibri" w:eastAsia="Calibri" w:hAnsi="Calibri" w:cs="Calibri"/>
      <w:sz w:val="22"/>
      <w:lang w:eastAsia="en-US"/>
    </w:rPr>
  </w:style>
  <w:style w:type="character" w:customStyle="1" w:styleId="NoteHeadingChar">
    <w:name w:val="Note Heading Char"/>
    <w:basedOn w:val="DefaultParagraphFont"/>
    <w:link w:val="NoteHeading"/>
    <w:rsid w:val="00854F81"/>
    <w:rPr>
      <w:rFonts w:ascii="Calibri" w:eastAsia="Calibri" w:hAnsi="Calibri" w:cs="Calibri"/>
      <w:sz w:val="22"/>
      <w:lang w:eastAsia="en-US"/>
    </w:rPr>
  </w:style>
  <w:style w:type="paragraph" w:styleId="PlainText">
    <w:name w:val="Plain Text"/>
    <w:basedOn w:val="Normal"/>
    <w:link w:val="PlainTextChar"/>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ascii="Calibri" w:eastAsia="Calibri" w:hAnsi="Calibri" w:cs="Calibri"/>
      <w:sz w:val="22"/>
      <w:lang w:eastAsia="en-US"/>
    </w:rPr>
  </w:style>
  <w:style w:type="character" w:customStyle="1" w:styleId="PlainTextChar">
    <w:name w:val="Plain Text Char"/>
    <w:basedOn w:val="DefaultParagraphFont"/>
    <w:link w:val="PlainText"/>
    <w:rsid w:val="00854F81"/>
    <w:rPr>
      <w:rFonts w:ascii="Calibri" w:eastAsia="Calibri" w:hAnsi="Calibri" w:cs="Calibri"/>
      <w:sz w:val="22"/>
      <w:lang w:eastAsia="en-US"/>
    </w:rPr>
  </w:style>
  <w:style w:type="paragraph" w:styleId="Salutation">
    <w:name w:val="Salutation"/>
    <w:basedOn w:val="Normal"/>
    <w:link w:val="SalutationChar"/>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ascii="Calibri" w:eastAsia="Calibri" w:hAnsi="Calibri" w:cs="Calibri"/>
      <w:sz w:val="22"/>
      <w:lang w:eastAsia="en-US"/>
    </w:rPr>
  </w:style>
  <w:style w:type="character" w:customStyle="1" w:styleId="SalutationChar">
    <w:name w:val="Salutation Char"/>
    <w:basedOn w:val="DefaultParagraphFont"/>
    <w:link w:val="Salutation"/>
    <w:rsid w:val="00854F81"/>
    <w:rPr>
      <w:rFonts w:ascii="Calibri" w:eastAsia="Calibri" w:hAnsi="Calibri" w:cs="Calibri"/>
      <w:sz w:val="22"/>
      <w:lang w:eastAsia="en-US"/>
    </w:rPr>
  </w:style>
  <w:style w:type="paragraph" w:styleId="Signature">
    <w:name w:val="Signature"/>
    <w:basedOn w:val="Normal"/>
    <w:link w:val="SignatureChar"/>
    <w:rsid w:val="00854F81"/>
    <w:pPr>
      <w:spacing w:before="120" w:after="120"/>
      <w:ind w:left="4321"/>
    </w:pPr>
    <w:rPr>
      <w:rFonts w:ascii="Calibri" w:eastAsia="Calibri" w:hAnsi="Calibri" w:cs="Calibri"/>
      <w:sz w:val="22"/>
      <w:lang w:eastAsia="en-US"/>
    </w:rPr>
  </w:style>
  <w:style w:type="character" w:customStyle="1" w:styleId="SignatureChar">
    <w:name w:val="Signature Char"/>
    <w:basedOn w:val="DefaultParagraphFont"/>
    <w:link w:val="Signature"/>
    <w:rsid w:val="00854F81"/>
    <w:rPr>
      <w:rFonts w:ascii="Calibri" w:eastAsia="Calibri" w:hAnsi="Calibri" w:cs="Calibri"/>
      <w:sz w:val="22"/>
      <w:lang w:eastAsia="en-US"/>
    </w:rPr>
  </w:style>
  <w:style w:type="paragraph" w:styleId="Subtitle">
    <w:name w:val="Subtitle"/>
    <w:basedOn w:val="Normal"/>
    <w:link w:val="SubtitleChar"/>
    <w:qFormat/>
    <w:rsid w:val="00854F81"/>
    <w:pPr>
      <w:spacing w:before="120" w:after="120"/>
      <w:jc w:val="center"/>
    </w:pPr>
    <w:rPr>
      <w:rFonts w:ascii="Calibri" w:eastAsia="Calibri" w:hAnsi="Calibri" w:cs="Calibri"/>
      <w:b/>
      <w:sz w:val="22"/>
      <w:lang w:eastAsia="en-US"/>
    </w:rPr>
  </w:style>
  <w:style w:type="character" w:customStyle="1" w:styleId="SubtitleChar">
    <w:name w:val="Subtitle Char"/>
    <w:basedOn w:val="DefaultParagraphFont"/>
    <w:link w:val="Subtitle"/>
    <w:rsid w:val="00854F81"/>
    <w:rPr>
      <w:rFonts w:ascii="Calibri" w:eastAsia="Calibri" w:hAnsi="Calibri" w:cs="Calibri"/>
      <w:b/>
      <w:sz w:val="22"/>
      <w:lang w:eastAsia="en-US"/>
    </w:rPr>
  </w:style>
  <w:style w:type="paragraph" w:styleId="TOAHeading">
    <w:name w:val="toa heading"/>
    <w:basedOn w:val="Normal"/>
    <w:rsid w:val="00854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rFonts w:ascii="Calibri" w:eastAsia="Calibri" w:hAnsi="Calibri" w:cs="Calibri"/>
      <w:b/>
      <w:sz w:val="22"/>
      <w:lang w:eastAsia="en-US"/>
    </w:rPr>
  </w:style>
  <w:style w:type="paragraph" w:styleId="TableofAuthorities">
    <w:name w:val="table of authorities"/>
    <w:basedOn w:val="Normal"/>
    <w:rsid w:val="00854F81"/>
    <w:pPr>
      <w:tabs>
        <w:tab w:val="left" w:pos="709"/>
        <w:tab w:val="right" w:leader="dot" w:pos="7655"/>
        <w:tab w:val="left" w:pos="7920"/>
        <w:tab w:val="left" w:pos="8640"/>
        <w:tab w:val="left" w:pos="9360"/>
        <w:tab w:val="left" w:pos="10080"/>
      </w:tabs>
      <w:spacing w:before="120" w:after="120" w:line="200" w:lineRule="atLeast"/>
      <w:ind w:left="240" w:hanging="240"/>
    </w:pPr>
    <w:rPr>
      <w:rFonts w:ascii="Calibri" w:eastAsia="Calibri" w:hAnsi="Calibri" w:cs="Calibri"/>
      <w:sz w:val="22"/>
      <w:lang w:eastAsia="en-US"/>
    </w:rPr>
  </w:style>
  <w:style w:type="paragraph" w:styleId="TableofFigures">
    <w:name w:val="table of figures"/>
    <w:basedOn w:val="Normal"/>
    <w:rsid w:val="00854F81"/>
    <w:pPr>
      <w:tabs>
        <w:tab w:val="left" w:pos="709"/>
        <w:tab w:val="right" w:leader="dot" w:pos="7655"/>
        <w:tab w:val="left" w:pos="7920"/>
        <w:tab w:val="left" w:pos="8640"/>
        <w:tab w:val="left" w:pos="9360"/>
        <w:tab w:val="left" w:pos="10080"/>
      </w:tabs>
      <w:spacing w:before="120" w:after="120" w:line="200" w:lineRule="atLeast"/>
      <w:ind w:left="480" w:hanging="480"/>
    </w:pPr>
    <w:rPr>
      <w:rFonts w:ascii="Calibri" w:eastAsia="Calibri" w:hAnsi="Calibri" w:cs="Calibri"/>
      <w:sz w:val="22"/>
      <w:lang w:eastAsia="en-US"/>
    </w:rPr>
  </w:style>
  <w:style w:type="paragraph" w:styleId="Title">
    <w:name w:val="Title"/>
    <w:basedOn w:val="Normal"/>
    <w:link w:val="TitleChar"/>
    <w:qFormat/>
    <w:rsid w:val="00854F81"/>
    <w:pPr>
      <w:shd w:val="clear" w:color="000000" w:fill="auto"/>
      <w:spacing w:before="120" w:after="480"/>
    </w:pPr>
    <w:rPr>
      <w:rFonts w:ascii="Calibri" w:eastAsia="Calibri" w:hAnsi="Calibri" w:cs="Calibri"/>
      <w:b/>
      <w:sz w:val="22"/>
      <w:lang w:eastAsia="en-US"/>
    </w:rPr>
  </w:style>
  <w:style w:type="character" w:customStyle="1" w:styleId="TitleChar">
    <w:name w:val="Title Char"/>
    <w:basedOn w:val="DefaultParagraphFont"/>
    <w:link w:val="Title"/>
    <w:rsid w:val="00854F81"/>
    <w:rPr>
      <w:rFonts w:ascii="Calibri" w:eastAsia="Calibri" w:hAnsi="Calibri" w:cs="Calibri"/>
      <w:b/>
      <w:sz w:val="22"/>
      <w:shd w:val="clear" w:color="000000" w:fill="auto"/>
      <w:lang w:eastAsia="en-US"/>
    </w:rPr>
  </w:style>
  <w:style w:type="paragraph" w:customStyle="1" w:styleId="Definition1">
    <w:name w:val="Definition 1"/>
    <w:basedOn w:val="BodyText"/>
    <w:rsid w:val="0080784E"/>
    <w:pPr>
      <w:numPr>
        <w:ilvl w:val="1"/>
        <w:numId w:val="17"/>
      </w:numPr>
      <w:tabs>
        <w:tab w:val="left" w:pos="567"/>
      </w:tabs>
    </w:pPr>
  </w:style>
  <w:style w:type="paragraph" w:customStyle="1" w:styleId="Definition1Continuation">
    <w:name w:val="Definition 1 Continuation"/>
    <w:basedOn w:val="BodyText"/>
    <w:rsid w:val="00854F81"/>
    <w:pPr>
      <w:ind w:left="2268"/>
    </w:pPr>
  </w:style>
  <w:style w:type="paragraph" w:customStyle="1" w:styleId="Definition2Continuation">
    <w:name w:val="Definition 2 Continuation"/>
    <w:basedOn w:val="BodyText"/>
    <w:rsid w:val="00854F81"/>
    <w:pPr>
      <w:ind w:left="2835"/>
    </w:pPr>
  </w:style>
  <w:style w:type="paragraph" w:customStyle="1" w:styleId="Definition3Continuation">
    <w:name w:val="Definition 3 Continuation"/>
    <w:basedOn w:val="BodyText"/>
    <w:rsid w:val="00854F81"/>
    <w:pPr>
      <w:ind w:left="3402"/>
    </w:pPr>
  </w:style>
  <w:style w:type="paragraph" w:customStyle="1" w:styleId="Definition4Continuation">
    <w:name w:val="Definition 4 Continuation"/>
    <w:basedOn w:val="BodyText"/>
    <w:rsid w:val="00854F81"/>
    <w:pPr>
      <w:ind w:left="3969"/>
    </w:pPr>
  </w:style>
  <w:style w:type="paragraph" w:customStyle="1" w:styleId="Parties2">
    <w:name w:val="Parties 2"/>
    <w:basedOn w:val="BodyText"/>
    <w:rsid w:val="00854F81"/>
    <w:pPr>
      <w:numPr>
        <w:ilvl w:val="1"/>
        <w:numId w:val="10"/>
      </w:numPr>
    </w:pPr>
  </w:style>
  <w:style w:type="paragraph" w:customStyle="1" w:styleId="CoverPartyName">
    <w:name w:val="Cover Party Name"/>
    <w:basedOn w:val="BodyText"/>
    <w:next w:val="CoverText"/>
    <w:rsid w:val="002E5C8C"/>
    <w:pPr>
      <w:jc w:val="center"/>
    </w:pPr>
    <w:rPr>
      <w:b/>
    </w:rPr>
  </w:style>
  <w:style w:type="character" w:customStyle="1" w:styleId="intro">
    <w:name w:val="intro"/>
    <w:basedOn w:val="DefaultParagraphFont"/>
    <w:rsid w:val="00854F81"/>
  </w:style>
  <w:style w:type="paragraph" w:customStyle="1" w:styleId="TOCsub-Heading">
    <w:name w:val="TOC sub-Heading"/>
    <w:basedOn w:val="BodyText"/>
    <w:rsid w:val="00854F81"/>
    <w:pPr>
      <w:keepNext/>
    </w:pPr>
    <w:rPr>
      <w:b/>
    </w:rPr>
  </w:style>
  <w:style w:type="paragraph" w:customStyle="1" w:styleId="Definition2">
    <w:name w:val="Definition 2"/>
    <w:basedOn w:val="BodyText"/>
    <w:rsid w:val="00854F81"/>
    <w:pPr>
      <w:numPr>
        <w:ilvl w:val="2"/>
        <w:numId w:val="17"/>
      </w:numPr>
    </w:pPr>
  </w:style>
  <w:style w:type="paragraph" w:customStyle="1" w:styleId="Level1Heading">
    <w:name w:val="Level 1 Heading"/>
    <w:basedOn w:val="BodyText"/>
    <w:next w:val="Level2"/>
    <w:rsid w:val="008F29AD"/>
    <w:pPr>
      <w:keepNext/>
      <w:numPr>
        <w:numId w:val="11"/>
      </w:numPr>
      <w:outlineLvl w:val="0"/>
    </w:pPr>
    <w:rPr>
      <w:b/>
      <w:caps/>
    </w:rPr>
  </w:style>
  <w:style w:type="paragraph" w:customStyle="1" w:styleId="Level2">
    <w:name w:val="Level 2"/>
    <w:basedOn w:val="BodyText"/>
    <w:uiPriority w:val="3"/>
    <w:qFormat/>
    <w:rsid w:val="00854F81"/>
    <w:pPr>
      <w:numPr>
        <w:ilvl w:val="1"/>
        <w:numId w:val="11"/>
      </w:numPr>
      <w:outlineLvl w:val="1"/>
    </w:pPr>
  </w:style>
  <w:style w:type="paragraph" w:customStyle="1" w:styleId="BodyText5">
    <w:name w:val="Body Text 5"/>
    <w:basedOn w:val="BodyText"/>
    <w:rsid w:val="006211D8"/>
    <w:pPr>
      <w:ind w:left="2835"/>
    </w:pPr>
  </w:style>
  <w:style w:type="paragraph" w:customStyle="1" w:styleId="Level3">
    <w:name w:val="Level 3"/>
    <w:basedOn w:val="BodyText"/>
    <w:uiPriority w:val="3"/>
    <w:qFormat/>
    <w:rsid w:val="00854F81"/>
    <w:pPr>
      <w:numPr>
        <w:ilvl w:val="2"/>
        <w:numId w:val="11"/>
      </w:numPr>
      <w:outlineLvl w:val="2"/>
    </w:pPr>
  </w:style>
  <w:style w:type="paragraph" w:customStyle="1" w:styleId="Level4">
    <w:name w:val="Level 4"/>
    <w:basedOn w:val="Normal"/>
    <w:uiPriority w:val="3"/>
    <w:qFormat/>
    <w:rsid w:val="008F29AD"/>
    <w:pPr>
      <w:numPr>
        <w:ilvl w:val="3"/>
        <w:numId w:val="11"/>
      </w:numPr>
      <w:outlineLvl w:val="3"/>
    </w:pPr>
    <w:rPr>
      <w:rFonts w:eastAsia="Calibri" w:cs="Calibri"/>
      <w:lang w:eastAsia="en-US"/>
    </w:rPr>
  </w:style>
  <w:style w:type="paragraph" w:customStyle="1" w:styleId="Level5">
    <w:name w:val="Level 5"/>
    <w:basedOn w:val="BodyText"/>
    <w:uiPriority w:val="3"/>
    <w:qFormat/>
    <w:rsid w:val="00854F81"/>
    <w:pPr>
      <w:numPr>
        <w:ilvl w:val="4"/>
        <w:numId w:val="11"/>
      </w:numPr>
      <w:outlineLvl w:val="4"/>
    </w:pPr>
  </w:style>
  <w:style w:type="paragraph" w:customStyle="1" w:styleId="Level6">
    <w:name w:val="Level 6"/>
    <w:basedOn w:val="BodyText"/>
    <w:uiPriority w:val="3"/>
    <w:qFormat/>
    <w:rsid w:val="00854F81"/>
    <w:pPr>
      <w:numPr>
        <w:ilvl w:val="5"/>
        <w:numId w:val="11"/>
      </w:numPr>
      <w:outlineLvl w:val="5"/>
    </w:pPr>
  </w:style>
  <w:style w:type="paragraph" w:customStyle="1" w:styleId="Level1">
    <w:name w:val="Level 1"/>
    <w:basedOn w:val="Level1Heading"/>
    <w:uiPriority w:val="3"/>
    <w:qFormat/>
    <w:rsid w:val="00600051"/>
    <w:pPr>
      <w:keepNext w:val="0"/>
    </w:pPr>
    <w:rPr>
      <w:b w:val="0"/>
      <w:caps w:val="0"/>
    </w:rPr>
  </w:style>
  <w:style w:type="paragraph" w:customStyle="1" w:styleId="Level2Heading">
    <w:name w:val="Level 2 Heading"/>
    <w:basedOn w:val="Level2"/>
    <w:next w:val="Level3"/>
    <w:rsid w:val="00854F81"/>
    <w:pPr>
      <w:keepNext/>
    </w:pPr>
    <w:rPr>
      <w:b/>
    </w:rPr>
  </w:style>
  <w:style w:type="paragraph" w:customStyle="1" w:styleId="Level3Heading">
    <w:name w:val="Level 3 Heading"/>
    <w:basedOn w:val="Level3"/>
    <w:next w:val="Level4"/>
    <w:rsid w:val="00854F81"/>
    <w:rPr>
      <w:b/>
      <w:u w:val="single"/>
    </w:rPr>
  </w:style>
  <w:style w:type="paragraph" w:customStyle="1" w:styleId="Level4Heading">
    <w:name w:val="Level 4 Heading"/>
    <w:basedOn w:val="Level4"/>
    <w:next w:val="Level5"/>
    <w:rsid w:val="00854F81"/>
    <w:rPr>
      <w:b/>
      <w:u w:val="single"/>
    </w:rPr>
  </w:style>
  <w:style w:type="paragraph" w:customStyle="1" w:styleId="BodyText6">
    <w:name w:val="Body Text 6"/>
    <w:basedOn w:val="BodyText"/>
    <w:rsid w:val="00854F81"/>
    <w:pPr>
      <w:ind w:left="3969"/>
    </w:pPr>
  </w:style>
  <w:style w:type="paragraph" w:customStyle="1" w:styleId="BodyText7">
    <w:name w:val="Body Text 7"/>
    <w:basedOn w:val="BodyText"/>
    <w:rsid w:val="00854F81"/>
    <w:pPr>
      <w:ind w:left="4536"/>
    </w:pPr>
  </w:style>
  <w:style w:type="paragraph" w:customStyle="1" w:styleId="BodyText8">
    <w:name w:val="Body Text 8"/>
    <w:basedOn w:val="BodyText"/>
    <w:rsid w:val="00854F81"/>
    <w:pPr>
      <w:ind w:left="5103"/>
    </w:pPr>
  </w:style>
  <w:style w:type="paragraph" w:customStyle="1" w:styleId="BodyText9">
    <w:name w:val="Body Text 9"/>
    <w:basedOn w:val="BodyText"/>
    <w:rsid w:val="00854F81"/>
    <w:pPr>
      <w:ind w:left="5670"/>
    </w:pPr>
  </w:style>
  <w:style w:type="paragraph" w:customStyle="1" w:styleId="Schedule5">
    <w:name w:val="Schedule 5"/>
    <w:basedOn w:val="BodyText"/>
    <w:rsid w:val="00854F81"/>
    <w:pPr>
      <w:numPr>
        <w:ilvl w:val="4"/>
        <w:numId w:val="14"/>
      </w:numPr>
      <w:outlineLvl w:val="6"/>
    </w:pPr>
  </w:style>
  <w:style w:type="paragraph" w:customStyle="1" w:styleId="Schedule6">
    <w:name w:val="Schedule 6"/>
    <w:basedOn w:val="BodyText"/>
    <w:rsid w:val="00854F81"/>
    <w:pPr>
      <w:numPr>
        <w:ilvl w:val="5"/>
        <w:numId w:val="14"/>
      </w:numPr>
      <w:outlineLvl w:val="7"/>
    </w:pPr>
  </w:style>
  <w:style w:type="character" w:styleId="HTMLAcronym">
    <w:name w:val="HTML Acronym"/>
    <w:basedOn w:val="DefaultParagraphFont"/>
    <w:rsid w:val="00854F81"/>
  </w:style>
  <w:style w:type="paragraph" w:customStyle="1" w:styleId="Sch4Heading">
    <w:name w:val="Sch 4 Heading"/>
    <w:basedOn w:val="Schedule4"/>
    <w:rsid w:val="00854F81"/>
    <w:pPr>
      <w:keepNext/>
      <w:numPr>
        <w:ilvl w:val="0"/>
        <w:numId w:val="0"/>
      </w:numPr>
    </w:pPr>
    <w:rPr>
      <w:b/>
      <w:caps/>
      <w:smallCaps/>
      <w:u w:val="single"/>
    </w:rPr>
  </w:style>
  <w:style w:type="character" w:customStyle="1" w:styleId="Bold">
    <w:name w:val="Bold"/>
    <w:rsid w:val="00854F81"/>
    <w:rPr>
      <w:b/>
    </w:rPr>
  </w:style>
  <w:style w:type="character" w:customStyle="1" w:styleId="Underline">
    <w:name w:val="Underline"/>
    <w:rsid w:val="00854F81"/>
    <w:rPr>
      <w:u w:val="single"/>
    </w:rPr>
  </w:style>
  <w:style w:type="paragraph" w:customStyle="1" w:styleId="Definitions">
    <w:name w:val="Definitions"/>
    <w:basedOn w:val="Normal"/>
    <w:rsid w:val="00854F81"/>
    <w:pPr>
      <w:tabs>
        <w:tab w:val="left" w:pos="720"/>
      </w:tabs>
      <w:spacing w:before="120" w:after="120"/>
      <w:ind w:left="720"/>
    </w:pPr>
    <w:rPr>
      <w:rFonts w:ascii="Calibri" w:eastAsia="Calibri" w:hAnsi="Calibri" w:cs="Calibri"/>
      <w:sz w:val="22"/>
      <w:lang w:eastAsia="en-US"/>
    </w:rPr>
  </w:style>
  <w:style w:type="table" w:styleId="TableGrid">
    <w:name w:val="Table Grid"/>
    <w:basedOn w:val="TableNormal"/>
    <w:rsid w:val="00854F81"/>
    <w:pPr>
      <w:spacing w:after="120"/>
    </w:pPr>
    <w:rPr>
      <w:rFonts w:ascii="Calibri" w:eastAsia="Calibri" w:hAnsi="Calibri" w:cs="Calibri"/>
      <w:lang w:val="en-US" w:eastAsia="en-US"/>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style>
  <w:style w:type="paragraph" w:customStyle="1" w:styleId="CoverDocumentDescription">
    <w:name w:val="Cover Document Description"/>
    <w:basedOn w:val="BodyText"/>
    <w:rsid w:val="002E5C8C"/>
    <w:pPr>
      <w:jc w:val="center"/>
    </w:pPr>
  </w:style>
  <w:style w:type="paragraph" w:customStyle="1" w:styleId="Schedule">
    <w:name w:val="Schedule"/>
    <w:basedOn w:val="BodyText"/>
    <w:next w:val="Part"/>
    <w:rsid w:val="00854F81"/>
    <w:pPr>
      <w:keepNext/>
      <w:pageBreakBefore/>
      <w:numPr>
        <w:numId w:val="12"/>
      </w:numPr>
      <w:jc w:val="center"/>
      <w:outlineLvl w:val="0"/>
    </w:pPr>
    <w:rPr>
      <w:b/>
    </w:rPr>
  </w:style>
  <w:style w:type="numbering" w:styleId="ArticleSection">
    <w:name w:val="Outline List 3"/>
    <w:basedOn w:val="NoList"/>
    <w:rsid w:val="00854F81"/>
  </w:style>
  <w:style w:type="paragraph" w:styleId="CommentSubject">
    <w:name w:val="annotation subject"/>
    <w:basedOn w:val="CommentText"/>
    <w:next w:val="CommentText"/>
    <w:link w:val="CommentSubjectChar"/>
    <w:rsid w:val="00854F8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rPr>
  </w:style>
  <w:style w:type="character" w:customStyle="1" w:styleId="CommentSubjectChar">
    <w:name w:val="Comment Subject Char"/>
    <w:basedOn w:val="CommentTextChar"/>
    <w:link w:val="CommentSubject"/>
    <w:rsid w:val="00854F81"/>
    <w:rPr>
      <w:rFonts w:ascii="Calibri" w:eastAsia="Calibri" w:hAnsi="Calibri" w:cs="Calibri"/>
      <w:b/>
      <w:bCs/>
      <w:sz w:val="22"/>
      <w:lang w:eastAsia="en-US"/>
    </w:rPr>
  </w:style>
  <w:style w:type="table" w:styleId="Table3Deffects1">
    <w:name w:val="Table 3D effects 1"/>
    <w:basedOn w:val="TableNormal"/>
    <w:rsid w:val="00854F81"/>
    <w:pPr>
      <w:spacing w:after="240"/>
    </w:pPr>
    <w:rPr>
      <w:rFonts w:ascii="Calibri" w:eastAsia="Calibri" w:hAnsi="Calibri" w:cs="Calibri"/>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54F81"/>
    <w:pPr>
      <w:spacing w:after="240"/>
    </w:pPr>
    <w:rPr>
      <w:rFonts w:ascii="Calibri" w:eastAsia="Calibri" w:hAnsi="Calibri" w:cs="Calibri"/>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54F81"/>
    <w:pPr>
      <w:spacing w:after="240"/>
    </w:pPr>
    <w:rPr>
      <w:rFonts w:ascii="Calibri" w:eastAsia="Calibri" w:hAnsi="Calibri" w:cs="Calibri"/>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54F81"/>
    <w:pPr>
      <w:spacing w:after="240"/>
    </w:pPr>
    <w:rPr>
      <w:rFonts w:ascii="Calibri" w:eastAsia="Calibri" w:hAnsi="Calibri" w:cs="Calibri"/>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54F81"/>
    <w:pPr>
      <w:spacing w:after="240"/>
    </w:pPr>
    <w:rPr>
      <w:rFonts w:ascii="Calibri" w:eastAsia="Calibri" w:hAnsi="Calibri" w:cs="Calibri"/>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54F81"/>
    <w:pPr>
      <w:spacing w:after="240"/>
    </w:pPr>
    <w:rPr>
      <w:rFonts w:ascii="Calibri" w:eastAsia="Calibri" w:hAnsi="Calibri" w:cs="Calibri"/>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54F81"/>
    <w:pPr>
      <w:spacing w:after="240"/>
    </w:pPr>
    <w:rPr>
      <w:rFonts w:ascii="Calibri" w:eastAsia="Calibri" w:hAnsi="Calibri" w:cs="Calibri"/>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54F81"/>
    <w:pPr>
      <w:spacing w:after="240"/>
    </w:pPr>
    <w:rPr>
      <w:rFonts w:ascii="Calibri" w:eastAsia="Calibri" w:hAnsi="Calibri" w:cs="Calibri"/>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54F81"/>
    <w:pPr>
      <w:spacing w:after="240"/>
    </w:pPr>
    <w:rPr>
      <w:rFonts w:ascii="Calibri" w:eastAsia="Calibri" w:hAnsi="Calibri" w:cs="Calibri"/>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54F81"/>
    <w:pPr>
      <w:spacing w:after="240"/>
    </w:pPr>
    <w:rPr>
      <w:rFonts w:ascii="Calibri" w:eastAsia="Calibri" w:hAnsi="Calibri" w:cs="Calibri"/>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54F81"/>
    <w:pPr>
      <w:spacing w:after="240"/>
    </w:pPr>
    <w:rPr>
      <w:rFonts w:ascii="Calibri" w:eastAsia="Calibri" w:hAnsi="Calibri" w:cs="Calibri"/>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54F81"/>
    <w:pPr>
      <w:spacing w:after="240"/>
    </w:pPr>
    <w:rPr>
      <w:rFonts w:ascii="Calibri" w:eastAsia="Calibri" w:hAnsi="Calibri" w:cs="Calibri"/>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54F81"/>
    <w:pPr>
      <w:spacing w:after="240"/>
    </w:pPr>
    <w:rPr>
      <w:rFonts w:ascii="Calibri" w:eastAsia="Calibri" w:hAnsi="Calibri" w:cs="Calibri"/>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54F81"/>
    <w:pPr>
      <w:spacing w:after="240"/>
    </w:pPr>
    <w:rPr>
      <w:rFonts w:ascii="Calibri" w:eastAsia="Calibri" w:hAnsi="Calibri" w:cs="Calibri"/>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54F81"/>
    <w:pPr>
      <w:spacing w:after="240"/>
    </w:pPr>
    <w:rPr>
      <w:rFonts w:ascii="Calibri" w:eastAsia="Calibri" w:hAnsi="Calibri" w:cs="Calibri"/>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54F81"/>
    <w:pPr>
      <w:spacing w:after="240"/>
    </w:pPr>
    <w:rPr>
      <w:rFonts w:ascii="Calibri" w:eastAsia="Calibri" w:hAnsi="Calibri" w:cs="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54F81"/>
    <w:pPr>
      <w:spacing w:after="240"/>
    </w:pPr>
    <w:rPr>
      <w:rFonts w:ascii="Calibri" w:eastAsia="Calibri" w:hAnsi="Calibri" w:cs="Calibri"/>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54F81"/>
    <w:pPr>
      <w:spacing w:after="240"/>
    </w:pPr>
    <w:rPr>
      <w:rFonts w:ascii="Calibri" w:eastAsia="Calibri" w:hAnsi="Calibri" w:cs="Calibri"/>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54F81"/>
    <w:pPr>
      <w:spacing w:after="240"/>
    </w:pPr>
    <w:rPr>
      <w:rFonts w:ascii="Calibri" w:eastAsia="Calibri" w:hAnsi="Calibri" w:cs="Calibri"/>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54F81"/>
    <w:pPr>
      <w:spacing w:after="240"/>
    </w:pPr>
    <w:rPr>
      <w:rFonts w:ascii="Calibri" w:eastAsia="Calibri" w:hAnsi="Calibri" w:cs="Calibri"/>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54F81"/>
    <w:pPr>
      <w:spacing w:after="240"/>
    </w:pPr>
    <w:rPr>
      <w:rFonts w:ascii="Calibri" w:eastAsia="Calibri" w:hAnsi="Calibri" w:cs="Calibri"/>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54F81"/>
    <w:pPr>
      <w:spacing w:after="240"/>
    </w:pPr>
    <w:rPr>
      <w:rFonts w:ascii="Calibri" w:eastAsia="Calibri" w:hAnsi="Calibri" w:cs="Calibri"/>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54F81"/>
    <w:pPr>
      <w:spacing w:after="240"/>
    </w:pPr>
    <w:rPr>
      <w:rFonts w:ascii="Calibri" w:eastAsia="Calibri" w:hAnsi="Calibri" w:cs="Calibri"/>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54F81"/>
    <w:pPr>
      <w:spacing w:after="240"/>
    </w:pPr>
    <w:rPr>
      <w:rFonts w:ascii="Calibri" w:eastAsia="Calibri" w:hAnsi="Calibri" w:cs="Calibri"/>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54F81"/>
    <w:pPr>
      <w:spacing w:after="240"/>
    </w:pPr>
    <w:rPr>
      <w:rFonts w:ascii="Calibri" w:eastAsia="Calibri" w:hAnsi="Calibri" w:cs="Calibri"/>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54F81"/>
    <w:pPr>
      <w:spacing w:after="240"/>
    </w:pPr>
    <w:rPr>
      <w:rFonts w:ascii="Calibri" w:eastAsia="Calibri" w:hAnsi="Calibri" w:cs="Calibri"/>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54F81"/>
    <w:pPr>
      <w:spacing w:after="240"/>
    </w:pPr>
    <w:rPr>
      <w:rFonts w:ascii="Calibri" w:eastAsia="Calibri" w:hAnsi="Calibri" w:cs="Calibri"/>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54F81"/>
    <w:pPr>
      <w:spacing w:after="240"/>
    </w:pPr>
    <w:rPr>
      <w:rFonts w:ascii="Calibri" w:eastAsia="Calibri" w:hAnsi="Calibri" w:cs="Calibri"/>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54F81"/>
    <w:pPr>
      <w:spacing w:after="240"/>
    </w:pPr>
    <w:rPr>
      <w:rFonts w:ascii="Calibri" w:eastAsia="Calibri" w:hAnsi="Calibri" w:cs="Calibri"/>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54F81"/>
    <w:pPr>
      <w:spacing w:after="240"/>
    </w:pPr>
    <w:rPr>
      <w:rFonts w:ascii="Calibri" w:eastAsia="Calibri" w:hAnsi="Calibri" w:cs="Calibri"/>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54F81"/>
    <w:pPr>
      <w:spacing w:after="240"/>
    </w:pPr>
    <w:rPr>
      <w:rFonts w:ascii="Calibri" w:eastAsia="Calibri" w:hAnsi="Calibri" w:cs="Calibri"/>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54F81"/>
    <w:pPr>
      <w:spacing w:after="240"/>
    </w:pPr>
    <w:rPr>
      <w:rFonts w:ascii="Calibri" w:eastAsia="Calibri" w:hAnsi="Calibri" w:cs="Calibri"/>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54F81"/>
    <w:pPr>
      <w:spacing w:after="240"/>
    </w:pPr>
    <w:rPr>
      <w:rFonts w:ascii="Calibri" w:eastAsia="Calibri" w:hAnsi="Calibri" w:cs="Calibri"/>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54F81"/>
    <w:pPr>
      <w:spacing w:after="240"/>
    </w:pPr>
    <w:rPr>
      <w:rFonts w:ascii="Calibri" w:eastAsia="Calibri" w:hAnsi="Calibri" w:cs="Calibri"/>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54F81"/>
    <w:pPr>
      <w:spacing w:after="240"/>
    </w:pPr>
    <w:rPr>
      <w:rFonts w:ascii="Calibri" w:eastAsia="Calibri"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54F81"/>
    <w:pPr>
      <w:spacing w:after="240"/>
    </w:pPr>
    <w:rPr>
      <w:rFonts w:ascii="Calibri" w:eastAsia="Calibri" w:hAnsi="Calibri" w:cs="Calibri"/>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54F81"/>
    <w:pPr>
      <w:spacing w:after="240"/>
    </w:pPr>
    <w:rPr>
      <w:rFonts w:ascii="Calibri" w:eastAsia="Calibri" w:hAnsi="Calibri" w:cs="Calibri"/>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54F81"/>
    <w:pPr>
      <w:spacing w:after="240"/>
    </w:pPr>
    <w:rPr>
      <w:rFonts w:ascii="Calibri" w:eastAsia="Calibri" w:hAnsi="Calibri" w:cs="Calibri"/>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854F81"/>
    <w:pPr>
      <w:spacing w:before="120"/>
    </w:pPr>
    <w:rPr>
      <w:rFonts w:ascii="Calibri" w:eastAsia="Calibri" w:hAnsi="Calibri" w:cs="Calibri"/>
      <w:sz w:val="22"/>
      <w:lang w:eastAsia="en-US"/>
    </w:rPr>
  </w:style>
  <w:style w:type="paragraph" w:customStyle="1" w:styleId="PartSubtitle">
    <w:name w:val="Part Subtitle"/>
    <w:rsid w:val="00854F81"/>
    <w:rPr>
      <w:rFonts w:ascii="Calibri" w:eastAsia="Calibri" w:hAnsi="Calibri" w:cs="Calibri"/>
    </w:rPr>
  </w:style>
  <w:style w:type="paragraph" w:customStyle="1" w:styleId="CoversheetTitle">
    <w:name w:val="Coversheet Title"/>
    <w:basedOn w:val="Normal"/>
    <w:autoRedefine/>
    <w:rsid w:val="00854F81"/>
    <w:pPr>
      <w:spacing w:before="480" w:after="480" w:line="300" w:lineRule="atLeast"/>
      <w:jc w:val="center"/>
    </w:pPr>
    <w:rPr>
      <w:rFonts w:ascii="Calibri" w:eastAsia="Calibri" w:hAnsi="Calibri" w:cs="Calibri"/>
      <w:b/>
      <w:sz w:val="22"/>
      <w:lang w:eastAsia="en-US"/>
    </w:rPr>
  </w:style>
  <w:style w:type="numbering" w:customStyle="1" w:styleId="CurrentList1">
    <w:name w:val="Current List1"/>
    <w:rsid w:val="00854F81"/>
  </w:style>
  <w:style w:type="numbering" w:customStyle="1" w:styleId="CurrentList2">
    <w:name w:val="Current List2"/>
    <w:rsid w:val="00854F81"/>
  </w:style>
  <w:style w:type="character" w:customStyle="1" w:styleId="A1">
    <w:name w:val="A1"/>
    <w:rsid w:val="00854F81"/>
    <w:rPr>
      <w:color w:val="211D1E"/>
    </w:rPr>
  </w:style>
  <w:style w:type="character" w:customStyle="1" w:styleId="csbold">
    <w:name w:val="cs_bold"/>
    <w:rsid w:val="00854F81"/>
    <w:rPr>
      <w:b/>
    </w:rPr>
  </w:style>
  <w:style w:type="paragraph" w:customStyle="1" w:styleId="ps046">
    <w:name w:val="ps_046"/>
    <w:basedOn w:val="Definition"/>
    <w:rsid w:val="00854F81"/>
    <w:rPr>
      <w:b/>
    </w:rPr>
  </w:style>
  <w:style w:type="numbering" w:styleId="1ai">
    <w:name w:val="Outline List 1"/>
    <w:basedOn w:val="NoList"/>
    <w:rsid w:val="00854F81"/>
    <w:pPr>
      <w:numPr>
        <w:numId w:val="15"/>
      </w:numPr>
    </w:pPr>
  </w:style>
  <w:style w:type="paragraph" w:customStyle="1" w:styleId="ScheduleSingle">
    <w:name w:val="Schedule (Single)"/>
    <w:basedOn w:val="BodyText"/>
    <w:next w:val="Part"/>
    <w:rsid w:val="00854F81"/>
    <w:pPr>
      <w:keepNext/>
      <w:pageBreakBefore/>
      <w:numPr>
        <w:numId w:val="16"/>
      </w:numPr>
      <w:jc w:val="center"/>
      <w:outlineLvl w:val="0"/>
    </w:pPr>
    <w:rPr>
      <w:rFonts w:eastAsia="Arial" w:cs="Arial"/>
      <w:b/>
      <w:caps/>
      <w:color w:val="000000" w:themeColor="text1"/>
    </w:rPr>
  </w:style>
  <w:style w:type="paragraph" w:customStyle="1" w:styleId="CoverPartyRole">
    <w:name w:val="Cover Party Role"/>
    <w:basedOn w:val="BodyText"/>
    <w:next w:val="CoverText"/>
    <w:rsid w:val="00854F81"/>
    <w:pPr>
      <w:spacing w:after="200"/>
      <w:jc w:val="center"/>
    </w:pPr>
    <w:rPr>
      <w:rFonts w:eastAsia="Times New Roman" w:cs="Times New Roman"/>
      <w:b/>
      <w:sz w:val="24"/>
    </w:rPr>
  </w:style>
  <w:style w:type="paragraph" w:customStyle="1" w:styleId="Coverreference">
    <w:name w:val="Cover reference"/>
    <w:basedOn w:val="Normal"/>
    <w:rsid w:val="00854F81"/>
    <w:pPr>
      <w:jc w:val="left"/>
    </w:pPr>
    <w:rPr>
      <w:rFonts w:ascii="Calibri" w:hAnsi="Calibri"/>
      <w:color w:val="808080"/>
      <w:sz w:val="16"/>
      <w:lang w:eastAsia="en-US"/>
    </w:rPr>
  </w:style>
  <w:style w:type="character" w:customStyle="1" w:styleId="HeaderChar">
    <w:name w:val="Header Char"/>
    <w:basedOn w:val="DefaultParagraphFont"/>
    <w:link w:val="Header"/>
    <w:uiPriority w:val="99"/>
    <w:rsid w:val="00310284"/>
    <w:rPr>
      <w:rFonts w:ascii="Arial" w:hAnsi="Arial" w:cs="Arial"/>
      <w:sz w:val="16"/>
    </w:rPr>
  </w:style>
  <w:style w:type="paragraph" w:customStyle="1" w:styleId="pf0">
    <w:name w:val="pf0"/>
    <w:basedOn w:val="Normal"/>
    <w:rsid w:val="009D3FC9"/>
    <w:pPr>
      <w:spacing w:before="100" w:beforeAutospacing="1" w:after="100" w:afterAutospacing="1"/>
      <w:jc w:val="left"/>
    </w:pPr>
    <w:rPr>
      <w:rFonts w:ascii="Times New Roman" w:hAnsi="Times New Roman" w:cs="Times New Roman"/>
      <w:sz w:val="24"/>
      <w:szCs w:val="24"/>
    </w:rPr>
  </w:style>
  <w:style w:type="character" w:customStyle="1" w:styleId="cf01">
    <w:name w:val="cf01"/>
    <w:basedOn w:val="DefaultParagraphFont"/>
    <w:rsid w:val="009D3FC9"/>
    <w:rPr>
      <w:rFonts w:ascii="Segoe UI" w:hAnsi="Segoe UI" w:cs="Segoe UI" w:hint="default"/>
      <w:sz w:val="18"/>
      <w:szCs w:val="18"/>
    </w:rPr>
  </w:style>
  <w:style w:type="paragraph" w:styleId="Revision">
    <w:name w:val="Revision"/>
    <w:hidden/>
    <w:semiHidden/>
    <w:rsid w:val="009D3FC9"/>
    <w:rPr>
      <w:rFonts w:ascii="Arial" w:hAnsi="Arial" w:cs="Arial"/>
    </w:rPr>
  </w:style>
  <w:style w:type="paragraph" w:customStyle="1" w:styleId="Default">
    <w:name w:val="Default"/>
    <w:rsid w:val="009D3FC9"/>
    <w:pPr>
      <w:autoSpaceDE w:val="0"/>
      <w:autoSpaceDN w:val="0"/>
      <w:adjustRightInd w:val="0"/>
    </w:pPr>
    <w:rPr>
      <w:rFonts w:ascii="Arial" w:eastAsiaTheme="minorHAnsi" w:hAnsi="Arial" w:cs="Arial"/>
      <w:color w:val="000000"/>
      <w:sz w:val="24"/>
      <w:szCs w:val="24"/>
      <w:lang w:eastAsia="en-US"/>
      <w14:ligatures w14:val="standardContextual"/>
    </w:rPr>
  </w:style>
  <w:style w:type="paragraph" w:customStyle="1" w:styleId="Pa4">
    <w:name w:val="Pa4"/>
    <w:basedOn w:val="Default"/>
    <w:next w:val="Default"/>
    <w:uiPriority w:val="99"/>
    <w:rsid w:val="009D3FC9"/>
    <w:pPr>
      <w:spacing w:line="161" w:lineRule="atLeast"/>
    </w:pPr>
    <w:rPr>
      <w:color w:val="auto"/>
    </w:rPr>
  </w:style>
  <w:style w:type="paragraph" w:customStyle="1" w:styleId="Pa5">
    <w:name w:val="Pa5"/>
    <w:basedOn w:val="Default"/>
    <w:next w:val="Default"/>
    <w:uiPriority w:val="99"/>
    <w:rsid w:val="009D3FC9"/>
    <w:pPr>
      <w:spacing w:line="141" w:lineRule="atLeast"/>
    </w:pPr>
    <w:rPr>
      <w:color w:val="auto"/>
    </w:rPr>
  </w:style>
  <w:style w:type="paragraph" w:customStyle="1" w:styleId="Pa6">
    <w:name w:val="Pa6"/>
    <w:basedOn w:val="Default"/>
    <w:next w:val="Default"/>
    <w:uiPriority w:val="99"/>
    <w:rsid w:val="009D3FC9"/>
    <w:pPr>
      <w:spacing w:line="141" w:lineRule="atLeast"/>
    </w:pPr>
    <w:rPr>
      <w:color w:val="auto"/>
    </w:rPr>
  </w:style>
  <w:style w:type="character" w:customStyle="1" w:styleId="BodyDefinitionTerm">
    <w:name w:val="Body Definition Term"/>
    <w:basedOn w:val="BodyTextChar"/>
    <w:rsid w:val="004757D7"/>
    <w:rPr>
      <w:rFonts w:ascii="Arial" w:eastAsia="Calibri" w:hAnsi="Arial" w:cs="Calibri"/>
      <w:lang w:eastAsia="en-US"/>
    </w:rPr>
  </w:style>
  <w:style w:type="character" w:styleId="Strong">
    <w:name w:val="Strong"/>
    <w:basedOn w:val="BodyTextChar"/>
    <w:qFormat/>
    <w:rsid w:val="004757D7"/>
    <w:rPr>
      <w:rFonts w:ascii="Arial" w:eastAsia="Calibri" w:hAnsi="Arial" w:cs="Calibri"/>
      <w:b/>
      <w:lang w:eastAsia="en-US"/>
    </w:rPr>
  </w:style>
  <w:style w:type="character" w:customStyle="1" w:styleId="OptionalText">
    <w:name w:val="Optional Text"/>
    <w:basedOn w:val="BodyTextChar"/>
    <w:rsid w:val="00FE748F"/>
    <w:rPr>
      <w:rFonts w:ascii="Arial" w:eastAsia="Calibri" w:hAnsi="Arial" w:cs="Arial"/>
      <w:lang w:eastAsia="en-US"/>
    </w:rPr>
  </w:style>
  <w:style w:type="character" w:customStyle="1" w:styleId="DefinitionTerm">
    <w:name w:val="Definition Term"/>
    <w:basedOn w:val="DefaultParagraphFont"/>
    <w:rsid w:val="00190FE4"/>
    <w:rPr>
      <w:rFonts w:ascii="Arial" w:hAnsi="Arial"/>
      <w:b/>
    </w:rPr>
  </w:style>
  <w:style w:type="paragraph" w:customStyle="1" w:styleId="DraftingNoteHeading">
    <w:name w:val="Drafting Note Heading"/>
    <w:basedOn w:val="BodyText"/>
    <w:rsid w:val="00190FE4"/>
    <w:pPr>
      <w:spacing w:line="276" w:lineRule="auto"/>
      <w:jc w:val="left"/>
    </w:pPr>
    <w:rPr>
      <w:rFonts w:eastAsia="Arial" w:cs="Arial"/>
      <w:b/>
      <w:color w:val="0000FF"/>
      <w:lang w:eastAsia="en-GB"/>
    </w:rPr>
  </w:style>
  <w:style w:type="paragraph" w:customStyle="1" w:styleId="DraftingNote">
    <w:name w:val="Drafting Note"/>
    <w:basedOn w:val="BodyText"/>
    <w:rsid w:val="00190FE4"/>
    <w:pPr>
      <w:numPr>
        <w:numId w:val="18"/>
      </w:numPr>
      <w:tabs>
        <w:tab w:val="clear" w:pos="720"/>
        <w:tab w:val="num" w:pos="360"/>
      </w:tabs>
      <w:spacing w:line="276" w:lineRule="auto"/>
      <w:jc w:val="left"/>
    </w:pPr>
    <w:rPr>
      <w:rFonts w:eastAsia="Arial" w:cs="Arial"/>
      <w:color w:val="0000FF"/>
      <w:lang w:eastAsia="en-GB"/>
    </w:rPr>
  </w:style>
  <w:style w:type="paragraph" w:customStyle="1" w:styleId="DraftingNoteList1">
    <w:name w:val="Drafting Note List 1"/>
    <w:basedOn w:val="BodyText"/>
    <w:rsid w:val="00190FE4"/>
    <w:pPr>
      <w:numPr>
        <w:ilvl w:val="1"/>
        <w:numId w:val="18"/>
      </w:numPr>
      <w:tabs>
        <w:tab w:val="clear" w:pos="720"/>
        <w:tab w:val="num" w:pos="360"/>
      </w:tabs>
      <w:spacing w:line="276" w:lineRule="auto"/>
      <w:ind w:left="0" w:firstLine="0"/>
      <w:jc w:val="left"/>
    </w:pPr>
    <w:rPr>
      <w:rFonts w:eastAsia="Arial" w:cs="Arial"/>
      <w:color w:val="0000FF"/>
      <w:lang w:eastAsia="en-GB"/>
    </w:rPr>
  </w:style>
  <w:style w:type="paragraph" w:customStyle="1" w:styleId="DraftingNoteList2">
    <w:name w:val="Drafting Note List 2"/>
    <w:basedOn w:val="BodyText"/>
    <w:rsid w:val="00190FE4"/>
    <w:pPr>
      <w:numPr>
        <w:ilvl w:val="2"/>
        <w:numId w:val="18"/>
      </w:numPr>
      <w:tabs>
        <w:tab w:val="clear" w:pos="1440"/>
        <w:tab w:val="num" w:pos="360"/>
      </w:tabs>
      <w:spacing w:line="276" w:lineRule="auto"/>
      <w:ind w:left="0" w:firstLine="0"/>
      <w:jc w:val="left"/>
    </w:pPr>
    <w:rPr>
      <w:rFonts w:eastAsia="Arial" w:cs="Arial"/>
      <w:color w:val="0000FF"/>
      <w:lang w:eastAsia="en-GB"/>
    </w:rPr>
  </w:style>
  <w:style w:type="paragraph" w:customStyle="1" w:styleId="DraftingNoteList3">
    <w:name w:val="Drafting Note List 3"/>
    <w:basedOn w:val="BodyText"/>
    <w:rsid w:val="00190FE4"/>
    <w:pPr>
      <w:numPr>
        <w:ilvl w:val="3"/>
        <w:numId w:val="18"/>
      </w:numPr>
      <w:tabs>
        <w:tab w:val="clear" w:pos="2161"/>
        <w:tab w:val="num" w:pos="360"/>
      </w:tabs>
      <w:spacing w:line="276" w:lineRule="auto"/>
      <w:ind w:left="0" w:firstLine="0"/>
      <w:jc w:val="left"/>
    </w:pPr>
    <w:rPr>
      <w:rFonts w:eastAsia="Arial" w:cs="Arial"/>
      <w:color w:val="0000FF"/>
      <w:lang w:eastAsia="en-GB"/>
    </w:rPr>
  </w:style>
  <w:style w:type="paragraph" w:customStyle="1" w:styleId="DraftingNoteList4">
    <w:name w:val="Drafting Note List 4"/>
    <w:basedOn w:val="BodyText"/>
    <w:rsid w:val="00190FE4"/>
    <w:pPr>
      <w:numPr>
        <w:ilvl w:val="4"/>
        <w:numId w:val="18"/>
      </w:numPr>
      <w:tabs>
        <w:tab w:val="clear" w:pos="2882"/>
        <w:tab w:val="num" w:pos="360"/>
      </w:tabs>
      <w:spacing w:line="276" w:lineRule="auto"/>
      <w:ind w:left="0" w:firstLine="0"/>
      <w:jc w:val="left"/>
    </w:pPr>
    <w:rPr>
      <w:rFonts w:eastAsia="Arial" w:cs="Arial"/>
      <w:color w:val="0000FF"/>
      <w:lang w:eastAsia="en-GB"/>
    </w:rPr>
  </w:style>
  <w:style w:type="paragraph" w:customStyle="1" w:styleId="DraftingNoteList5">
    <w:name w:val="Drafting Note List 5"/>
    <w:basedOn w:val="BodyText"/>
    <w:rsid w:val="00190FE4"/>
    <w:pPr>
      <w:numPr>
        <w:ilvl w:val="5"/>
        <w:numId w:val="18"/>
      </w:numPr>
      <w:tabs>
        <w:tab w:val="clear" w:pos="3603"/>
        <w:tab w:val="num" w:pos="360"/>
      </w:tabs>
      <w:spacing w:line="276" w:lineRule="auto"/>
      <w:ind w:left="0" w:firstLine="0"/>
      <w:jc w:val="left"/>
    </w:pPr>
    <w:rPr>
      <w:rFonts w:eastAsia="Arial" w:cs="Arial"/>
      <w:color w:val="0000FF"/>
      <w:lang w:eastAsia="en-GB"/>
    </w:rPr>
  </w:style>
  <w:style w:type="character" w:customStyle="1" w:styleId="InsertText">
    <w:name w:val="Insert Text"/>
    <w:basedOn w:val="DefaultParagraphFont"/>
    <w:rsid w:val="00190FE4"/>
    <w:rPr>
      <w:rFonts w:ascii="Arial" w:hAnsi="Arial" w:cs="Arial"/>
      <w:i/>
    </w:rPr>
  </w:style>
  <w:style w:type="paragraph" w:customStyle="1" w:styleId="Level1Number">
    <w:name w:val="Level 1 Number"/>
    <w:basedOn w:val="BodyText"/>
    <w:rsid w:val="0000382A"/>
    <w:pPr>
      <w:numPr>
        <w:numId w:val="19"/>
      </w:numPr>
      <w:tabs>
        <w:tab w:val="clear" w:pos="720"/>
        <w:tab w:val="num" w:pos="360"/>
      </w:tabs>
      <w:spacing w:line="276" w:lineRule="auto"/>
      <w:ind w:left="0" w:firstLine="0"/>
      <w:outlineLvl w:val="2"/>
    </w:pPr>
    <w:rPr>
      <w:rFonts w:eastAsia="Arial" w:cs="Arial"/>
      <w:lang w:eastAsia="en-GB"/>
    </w:rPr>
  </w:style>
  <w:style w:type="paragraph" w:customStyle="1" w:styleId="Level2Number">
    <w:name w:val="Level 2 Number"/>
    <w:basedOn w:val="BodyText2"/>
    <w:rsid w:val="0000382A"/>
    <w:pPr>
      <w:numPr>
        <w:ilvl w:val="1"/>
        <w:numId w:val="19"/>
      </w:numPr>
      <w:spacing w:line="276" w:lineRule="auto"/>
    </w:pPr>
    <w:rPr>
      <w:rFonts w:eastAsia="Arial" w:cs="Arial"/>
      <w:lang w:eastAsia="en-GB"/>
    </w:rPr>
  </w:style>
  <w:style w:type="paragraph" w:customStyle="1" w:styleId="Level3Number">
    <w:name w:val="Level 3 Number"/>
    <w:basedOn w:val="BodyText3"/>
    <w:rsid w:val="0000382A"/>
    <w:pPr>
      <w:numPr>
        <w:ilvl w:val="2"/>
        <w:numId w:val="19"/>
      </w:numPr>
      <w:tabs>
        <w:tab w:val="clear" w:pos="1440"/>
        <w:tab w:val="num" w:pos="360"/>
      </w:tabs>
      <w:spacing w:line="276" w:lineRule="auto"/>
      <w:ind w:left="0" w:firstLine="0"/>
    </w:pPr>
    <w:rPr>
      <w:rFonts w:eastAsia="Arial" w:cs="Arial"/>
      <w:lang w:eastAsia="en-GB"/>
    </w:rPr>
  </w:style>
  <w:style w:type="paragraph" w:customStyle="1" w:styleId="Level4Number">
    <w:name w:val="Level 4 Number"/>
    <w:basedOn w:val="Normal"/>
    <w:rsid w:val="0000382A"/>
    <w:pPr>
      <w:numPr>
        <w:ilvl w:val="3"/>
        <w:numId w:val="19"/>
      </w:numPr>
      <w:spacing w:after="60" w:line="276" w:lineRule="auto"/>
    </w:pPr>
    <w:rPr>
      <w:rFonts w:eastAsia="Arial"/>
    </w:rPr>
  </w:style>
  <w:style w:type="paragraph" w:customStyle="1" w:styleId="Level5Number">
    <w:name w:val="Level 5 Number"/>
    <w:basedOn w:val="Normal"/>
    <w:rsid w:val="0000382A"/>
    <w:pPr>
      <w:numPr>
        <w:ilvl w:val="4"/>
        <w:numId w:val="19"/>
      </w:numPr>
      <w:spacing w:after="60" w:line="276" w:lineRule="auto"/>
    </w:pPr>
    <w:rPr>
      <w:rFonts w:eastAsia="Arial"/>
    </w:rPr>
  </w:style>
  <w:style w:type="paragraph" w:customStyle="1" w:styleId="Level6Number">
    <w:name w:val="Level 6 Number"/>
    <w:basedOn w:val="Normal"/>
    <w:rsid w:val="0000382A"/>
    <w:pPr>
      <w:numPr>
        <w:ilvl w:val="5"/>
        <w:numId w:val="19"/>
      </w:numPr>
      <w:spacing w:after="60" w:line="276" w:lineRule="auto"/>
    </w:pPr>
    <w:rPr>
      <w:rFonts w:eastAsia="Arial"/>
    </w:rPr>
  </w:style>
  <w:style w:type="paragraph" w:customStyle="1" w:styleId="Level7Number">
    <w:name w:val="Level 7 Number"/>
    <w:basedOn w:val="Normal"/>
    <w:rsid w:val="0000382A"/>
    <w:pPr>
      <w:numPr>
        <w:ilvl w:val="6"/>
        <w:numId w:val="19"/>
      </w:numPr>
      <w:spacing w:after="60" w:line="276" w:lineRule="auto"/>
    </w:pPr>
    <w:rPr>
      <w:rFonts w:eastAsia="Arial"/>
    </w:rPr>
  </w:style>
  <w:style w:type="character" w:customStyle="1" w:styleId="AlternativeText">
    <w:name w:val="Alternative Text"/>
    <w:basedOn w:val="DefaultParagraphFont"/>
    <w:rsid w:val="008D3BB1"/>
    <w:rPr>
      <w:rFonts w:ascii="Arial" w:hAnsi="Arial" w:cs="Arial"/>
    </w:rPr>
  </w:style>
  <w:style w:type="character" w:styleId="UnresolvedMention">
    <w:name w:val="Unresolved Mention"/>
    <w:basedOn w:val="DefaultParagraphFont"/>
    <w:rsid w:val="001C73C9"/>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rsid w:val="00F12B1E"/>
    <w:rPr>
      <w:color w:val="2B579A"/>
      <w:shd w:val="clear" w:color="auto" w:fill="E1DFDD"/>
    </w:rPr>
  </w:style>
  <w:style w:type="character" w:styleId="BookTitle">
    <w:name w:val="Book Title"/>
    <w:basedOn w:val="DefaultParagraphFont"/>
    <w:qFormat/>
    <w:rsid w:val="00991F2B"/>
    <w:rPr>
      <w:b/>
      <w:bCs/>
      <w:i/>
      <w:iCs/>
      <w:spacing w:val="5"/>
    </w:rPr>
  </w:style>
  <w:style w:type="table" w:customStyle="1" w:styleId="TableGrid0">
    <w:name w:val="TableGrid"/>
    <w:rsid w:val="00806E0B"/>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4429D6"/>
    <w:pPr>
      <w:ind w:left="720"/>
      <w:contextualSpacing/>
    </w:pPr>
  </w:style>
  <w:style w:type="paragraph" w:customStyle="1" w:styleId="Body">
    <w:name w:val="Body"/>
    <w:basedOn w:val="Normal"/>
    <w:link w:val="BodyChar"/>
    <w:qFormat/>
    <w:rsid w:val="004429D6"/>
    <w:rPr>
      <w:rFonts w:eastAsiaTheme="minorHAnsi" w:cstheme="minorBidi"/>
      <w:lang w:eastAsia="en-US"/>
    </w:rPr>
  </w:style>
  <w:style w:type="numbering" w:customStyle="1" w:styleId="GeneralHeadings">
    <w:name w:val="General Headings"/>
    <w:basedOn w:val="NoList"/>
    <w:rsid w:val="004429D6"/>
    <w:pPr>
      <w:numPr>
        <w:numId w:val="42"/>
      </w:numPr>
    </w:pPr>
  </w:style>
  <w:style w:type="paragraph" w:customStyle="1" w:styleId="Body1">
    <w:name w:val="Body 1"/>
    <w:basedOn w:val="Body"/>
    <w:link w:val="Body1Char"/>
    <w:qFormat/>
    <w:rsid w:val="004429D6"/>
    <w:pPr>
      <w:numPr>
        <w:numId w:val="44"/>
      </w:numPr>
    </w:pPr>
  </w:style>
  <w:style w:type="paragraph" w:customStyle="1" w:styleId="Body2">
    <w:name w:val="Body 2"/>
    <w:basedOn w:val="Body"/>
    <w:qFormat/>
    <w:rsid w:val="004429D6"/>
    <w:pPr>
      <w:numPr>
        <w:ilvl w:val="1"/>
        <w:numId w:val="44"/>
      </w:numPr>
      <w:tabs>
        <w:tab w:val="num" w:pos="1701"/>
      </w:tabs>
      <w:ind w:left="1701" w:hanging="850"/>
    </w:pPr>
  </w:style>
  <w:style w:type="paragraph" w:customStyle="1" w:styleId="Body3">
    <w:name w:val="Body 3"/>
    <w:basedOn w:val="Body"/>
    <w:qFormat/>
    <w:rsid w:val="004429D6"/>
    <w:pPr>
      <w:numPr>
        <w:ilvl w:val="2"/>
        <w:numId w:val="44"/>
      </w:numPr>
      <w:tabs>
        <w:tab w:val="clear" w:pos="1701"/>
        <w:tab w:val="num" w:pos="2160"/>
      </w:tabs>
      <w:ind w:left="2160" w:hanging="720"/>
    </w:pPr>
  </w:style>
  <w:style w:type="paragraph" w:customStyle="1" w:styleId="Body4">
    <w:name w:val="Body 4"/>
    <w:basedOn w:val="Body"/>
    <w:qFormat/>
    <w:rsid w:val="004429D6"/>
    <w:pPr>
      <w:numPr>
        <w:ilvl w:val="3"/>
        <w:numId w:val="44"/>
      </w:numPr>
      <w:tabs>
        <w:tab w:val="clear" w:pos="2552"/>
        <w:tab w:val="num" w:pos="4122"/>
      </w:tabs>
      <w:ind w:left="4122" w:hanging="850"/>
    </w:pPr>
  </w:style>
  <w:style w:type="paragraph" w:customStyle="1" w:styleId="Body5">
    <w:name w:val="Body 5"/>
    <w:basedOn w:val="Body"/>
    <w:qFormat/>
    <w:rsid w:val="004429D6"/>
    <w:pPr>
      <w:numPr>
        <w:ilvl w:val="4"/>
        <w:numId w:val="44"/>
      </w:numPr>
      <w:tabs>
        <w:tab w:val="clear" w:pos="3402"/>
        <w:tab w:val="num" w:pos="4973"/>
      </w:tabs>
      <w:ind w:left="4973" w:hanging="851"/>
    </w:pPr>
  </w:style>
  <w:style w:type="paragraph" w:customStyle="1" w:styleId="Body6">
    <w:name w:val="Body 6"/>
    <w:basedOn w:val="Body"/>
    <w:qFormat/>
    <w:rsid w:val="004429D6"/>
    <w:pPr>
      <w:numPr>
        <w:ilvl w:val="5"/>
        <w:numId w:val="44"/>
      </w:numPr>
      <w:tabs>
        <w:tab w:val="clear" w:pos="4253"/>
        <w:tab w:val="num" w:pos="4680"/>
      </w:tabs>
      <w:ind w:left="4176" w:hanging="936"/>
    </w:pPr>
  </w:style>
  <w:style w:type="numbering" w:customStyle="1" w:styleId="CentredHeadings">
    <w:name w:val="Centred Headings"/>
    <w:basedOn w:val="NoList"/>
    <w:rsid w:val="004429D6"/>
    <w:pPr>
      <w:numPr>
        <w:numId w:val="43"/>
      </w:numPr>
    </w:pPr>
  </w:style>
  <w:style w:type="character" w:customStyle="1" w:styleId="BodyChar">
    <w:name w:val="Body Char"/>
    <w:basedOn w:val="DefaultParagraphFont"/>
    <w:link w:val="Body"/>
    <w:rsid w:val="004429D6"/>
    <w:rPr>
      <w:rFonts w:ascii="Arial" w:eastAsiaTheme="minorHAnsi" w:hAnsi="Arial" w:cstheme="minorBidi"/>
      <w:lang w:eastAsia="en-US"/>
    </w:rPr>
  </w:style>
  <w:style w:type="character" w:customStyle="1" w:styleId="Body1Char">
    <w:name w:val="Body 1 Char"/>
    <w:basedOn w:val="BodyChar"/>
    <w:link w:val="Body1"/>
    <w:rsid w:val="004429D6"/>
    <w:rPr>
      <w:rFonts w:ascii="Arial" w:eastAsiaTheme="minorHAnsi" w:hAnsi="Arial" w:cstheme="minorBidi"/>
      <w:lang w:eastAsia="en-US"/>
    </w:rPr>
  </w:style>
  <w:style w:type="paragraph" w:customStyle="1" w:styleId="Level1asHeading">
    <w:name w:val="Level 1 as Heading"/>
    <w:basedOn w:val="Level1"/>
    <w:next w:val="Level2"/>
    <w:uiPriority w:val="2"/>
    <w:qFormat/>
    <w:rsid w:val="004429D6"/>
    <w:pPr>
      <w:keepNext/>
      <w:tabs>
        <w:tab w:val="clear" w:pos="850"/>
      </w:tabs>
    </w:pPr>
    <w:rPr>
      <w:rFonts w:eastAsiaTheme="minorHAnsi" w:cstheme="minorBidi"/>
      <w:b/>
      <w:caps/>
    </w:rPr>
  </w:style>
  <w:style w:type="paragraph" w:customStyle="1" w:styleId="Body7">
    <w:name w:val="Body 7"/>
    <w:basedOn w:val="Body"/>
    <w:qFormat/>
    <w:rsid w:val="004429D6"/>
    <w:pPr>
      <w:numPr>
        <w:ilvl w:val="6"/>
        <w:numId w:val="44"/>
      </w:numPr>
      <w:tabs>
        <w:tab w:val="clear" w:pos="5103"/>
        <w:tab w:val="num" w:pos="5040"/>
      </w:tabs>
      <w:ind w:left="4680" w:hanging="1080"/>
    </w:pPr>
  </w:style>
  <w:style w:type="paragraph" w:customStyle="1" w:styleId="Level7">
    <w:name w:val="Level 7"/>
    <w:basedOn w:val="Body7"/>
    <w:uiPriority w:val="3"/>
    <w:qFormat/>
    <w:rsid w:val="004429D6"/>
    <w:pPr>
      <w:numPr>
        <w:ilvl w:val="0"/>
        <w:numId w:val="0"/>
      </w:numPr>
      <w:tabs>
        <w:tab w:val="num" w:pos="-31680"/>
      </w:tabs>
      <w:ind w:left="-327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2407">
      <w:bodyDiv w:val="1"/>
      <w:marLeft w:val="0"/>
      <w:marRight w:val="0"/>
      <w:marTop w:val="0"/>
      <w:marBottom w:val="0"/>
      <w:divBdr>
        <w:top w:val="none" w:sz="0" w:space="0" w:color="auto"/>
        <w:left w:val="none" w:sz="0" w:space="0" w:color="auto"/>
        <w:bottom w:val="none" w:sz="0" w:space="0" w:color="auto"/>
        <w:right w:val="none" w:sz="0" w:space="0" w:color="auto"/>
      </w:divBdr>
    </w:div>
    <w:div w:id="286590821">
      <w:bodyDiv w:val="1"/>
      <w:marLeft w:val="0"/>
      <w:marRight w:val="0"/>
      <w:marTop w:val="0"/>
      <w:marBottom w:val="0"/>
      <w:divBdr>
        <w:top w:val="none" w:sz="0" w:space="0" w:color="auto"/>
        <w:left w:val="none" w:sz="0" w:space="0" w:color="auto"/>
        <w:bottom w:val="none" w:sz="0" w:space="0" w:color="auto"/>
        <w:right w:val="none" w:sz="0" w:space="0" w:color="auto"/>
      </w:divBdr>
    </w:div>
    <w:div w:id="345324721">
      <w:bodyDiv w:val="1"/>
      <w:marLeft w:val="0"/>
      <w:marRight w:val="0"/>
      <w:marTop w:val="0"/>
      <w:marBottom w:val="0"/>
      <w:divBdr>
        <w:top w:val="none" w:sz="0" w:space="0" w:color="auto"/>
        <w:left w:val="none" w:sz="0" w:space="0" w:color="auto"/>
        <w:bottom w:val="none" w:sz="0" w:space="0" w:color="auto"/>
        <w:right w:val="none" w:sz="0" w:space="0" w:color="auto"/>
      </w:divBdr>
    </w:div>
    <w:div w:id="364912682">
      <w:bodyDiv w:val="1"/>
      <w:marLeft w:val="0"/>
      <w:marRight w:val="0"/>
      <w:marTop w:val="0"/>
      <w:marBottom w:val="0"/>
      <w:divBdr>
        <w:top w:val="none" w:sz="0" w:space="0" w:color="auto"/>
        <w:left w:val="none" w:sz="0" w:space="0" w:color="auto"/>
        <w:bottom w:val="none" w:sz="0" w:space="0" w:color="auto"/>
        <w:right w:val="none" w:sz="0" w:space="0" w:color="auto"/>
      </w:divBdr>
    </w:div>
    <w:div w:id="369111064">
      <w:bodyDiv w:val="1"/>
      <w:marLeft w:val="0"/>
      <w:marRight w:val="0"/>
      <w:marTop w:val="0"/>
      <w:marBottom w:val="0"/>
      <w:divBdr>
        <w:top w:val="none" w:sz="0" w:space="0" w:color="auto"/>
        <w:left w:val="none" w:sz="0" w:space="0" w:color="auto"/>
        <w:bottom w:val="none" w:sz="0" w:space="0" w:color="auto"/>
        <w:right w:val="none" w:sz="0" w:space="0" w:color="auto"/>
      </w:divBdr>
    </w:div>
    <w:div w:id="435637162">
      <w:bodyDiv w:val="1"/>
      <w:marLeft w:val="0"/>
      <w:marRight w:val="0"/>
      <w:marTop w:val="0"/>
      <w:marBottom w:val="0"/>
      <w:divBdr>
        <w:top w:val="none" w:sz="0" w:space="0" w:color="auto"/>
        <w:left w:val="none" w:sz="0" w:space="0" w:color="auto"/>
        <w:bottom w:val="none" w:sz="0" w:space="0" w:color="auto"/>
        <w:right w:val="none" w:sz="0" w:space="0" w:color="auto"/>
      </w:divBdr>
    </w:div>
    <w:div w:id="582760011">
      <w:bodyDiv w:val="1"/>
      <w:marLeft w:val="0"/>
      <w:marRight w:val="0"/>
      <w:marTop w:val="0"/>
      <w:marBottom w:val="0"/>
      <w:divBdr>
        <w:top w:val="none" w:sz="0" w:space="0" w:color="auto"/>
        <w:left w:val="none" w:sz="0" w:space="0" w:color="auto"/>
        <w:bottom w:val="none" w:sz="0" w:space="0" w:color="auto"/>
        <w:right w:val="none" w:sz="0" w:space="0" w:color="auto"/>
      </w:divBdr>
    </w:div>
    <w:div w:id="775176230">
      <w:bodyDiv w:val="1"/>
      <w:marLeft w:val="0"/>
      <w:marRight w:val="0"/>
      <w:marTop w:val="0"/>
      <w:marBottom w:val="0"/>
      <w:divBdr>
        <w:top w:val="none" w:sz="0" w:space="0" w:color="auto"/>
        <w:left w:val="none" w:sz="0" w:space="0" w:color="auto"/>
        <w:bottom w:val="none" w:sz="0" w:space="0" w:color="auto"/>
        <w:right w:val="none" w:sz="0" w:space="0" w:color="auto"/>
      </w:divBdr>
    </w:div>
    <w:div w:id="796491212">
      <w:bodyDiv w:val="1"/>
      <w:marLeft w:val="0"/>
      <w:marRight w:val="0"/>
      <w:marTop w:val="0"/>
      <w:marBottom w:val="0"/>
      <w:divBdr>
        <w:top w:val="none" w:sz="0" w:space="0" w:color="auto"/>
        <w:left w:val="none" w:sz="0" w:space="0" w:color="auto"/>
        <w:bottom w:val="none" w:sz="0" w:space="0" w:color="auto"/>
        <w:right w:val="none" w:sz="0" w:space="0" w:color="auto"/>
      </w:divBdr>
    </w:div>
    <w:div w:id="824321726">
      <w:bodyDiv w:val="1"/>
      <w:marLeft w:val="0"/>
      <w:marRight w:val="0"/>
      <w:marTop w:val="0"/>
      <w:marBottom w:val="0"/>
      <w:divBdr>
        <w:top w:val="none" w:sz="0" w:space="0" w:color="auto"/>
        <w:left w:val="none" w:sz="0" w:space="0" w:color="auto"/>
        <w:bottom w:val="none" w:sz="0" w:space="0" w:color="auto"/>
        <w:right w:val="none" w:sz="0" w:space="0" w:color="auto"/>
      </w:divBdr>
    </w:div>
    <w:div w:id="999819323">
      <w:bodyDiv w:val="1"/>
      <w:marLeft w:val="0"/>
      <w:marRight w:val="0"/>
      <w:marTop w:val="0"/>
      <w:marBottom w:val="0"/>
      <w:divBdr>
        <w:top w:val="none" w:sz="0" w:space="0" w:color="auto"/>
        <w:left w:val="none" w:sz="0" w:space="0" w:color="auto"/>
        <w:bottom w:val="none" w:sz="0" w:space="0" w:color="auto"/>
        <w:right w:val="none" w:sz="0" w:space="0" w:color="auto"/>
      </w:divBdr>
    </w:div>
    <w:div w:id="1020665929">
      <w:bodyDiv w:val="1"/>
      <w:marLeft w:val="0"/>
      <w:marRight w:val="0"/>
      <w:marTop w:val="0"/>
      <w:marBottom w:val="0"/>
      <w:divBdr>
        <w:top w:val="none" w:sz="0" w:space="0" w:color="auto"/>
        <w:left w:val="none" w:sz="0" w:space="0" w:color="auto"/>
        <w:bottom w:val="none" w:sz="0" w:space="0" w:color="auto"/>
        <w:right w:val="none" w:sz="0" w:space="0" w:color="auto"/>
      </w:divBdr>
    </w:div>
    <w:div w:id="166261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mbers@enic.org.uk"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ecctis.com/privacy-not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ents@enic.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ctis.com/code-of-practice/application-procedur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vents@enic.org.uk" TargetMode="External"/><Relationship Id="rId23" Type="http://schemas.openxmlformats.org/officeDocument/2006/relationships/fontTable" Target="fontTable.xml"/><Relationship Id="rId10" Type="http://schemas.openxmlformats.org/officeDocument/2006/relationships/hyperlink" Target="https://ecctis.com/code-of-practice/application-procedur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embers@enic.org.uk" TargetMode="External"/><Relationship Id="rId14" Type="http://schemas.openxmlformats.org/officeDocument/2006/relationships/hyperlink" Target="mailto:events@enic.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 A C T I V E ! 1 5 4 8 8 9 3 7 6 . 5 < / d o c u m e n t i d >  
     < s e n d e r i d > P C 2 8 < / s e n d e r i d >  
     < s e n d e r e m a i l > P h i l i p p a . C a n f i e l d @ P i n s e n t m a s o n s . c o m < / s e n d e r e m a i l >  
     < l a s t m o d i f i e d > 2 0 2 5 - 0 3 - 2 4 T 1 7 : 1 3 : 0 0 . 0 0 0 0 0 0 0 + 0 0 : 0 0 < / l a s t m o d i f i e d >  
     < d a t a b a s e > A C T I V E 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79835-8952-4469-B205-D2901BBE7056}">
  <ds:schemaRefs>
    <ds:schemaRef ds:uri="http://www.imanage.com/work/xmlschema"/>
  </ds:schemaRefs>
</ds:datastoreItem>
</file>

<file path=customXml/itemProps2.xml><?xml version="1.0" encoding="utf-8"?>
<ds:datastoreItem xmlns:ds="http://schemas.openxmlformats.org/officeDocument/2006/customXml" ds:itemID="{C587938C-5ECF-4AD5-BD74-CAC1ABEFC207}">
  <ds:schemaRefs>
    <ds:schemaRef ds:uri="http://schemas.openxmlformats.org/officeDocument/2006/bibliography"/>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 id="{5447d0fc-00b7-41a3-81e2-2d8b7a548a26}" enabled="1" method="Privileged" siteId="{e42c045b-633c-4739-8cdd-b209da394c7d}"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15401</Words>
  <Characters>87789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2025-03-27T14:03:00Z</dcterms:created>
  <dcterms:modified xsi:type="dcterms:W3CDTF">2025-03-27T14:04:00Z</dcterms:modified>
</cp:coreProperties>
</file>